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34" w:type="dxa"/>
        <w:tblBorders>
          <w:insideH w:val="none" w:sz="0" w:space="0" w:color="auto"/>
        </w:tblBorders>
        <w:tblLayout w:type="fixed"/>
        <w:tblLook w:val="01E0" w:firstRow="1" w:lastRow="1" w:firstColumn="1" w:lastColumn="1" w:noHBand="0" w:noVBand="0"/>
      </w:tblPr>
      <w:tblGrid>
        <w:gridCol w:w="4639"/>
        <w:gridCol w:w="2166"/>
        <w:gridCol w:w="2085"/>
      </w:tblGrid>
      <w:tr w:rsidR="00DD789F" w:rsidRPr="00403081" w:rsidTr="003926DD">
        <w:tc>
          <w:tcPr>
            <w:tcW w:w="8890" w:type="dxa"/>
            <w:gridSpan w:val="3"/>
          </w:tcPr>
          <w:p w:rsidR="00DD789F" w:rsidRPr="00AD3CDC" w:rsidRDefault="00C375C4" w:rsidP="00DD789F">
            <w:pPr>
              <w:jc w:val="center"/>
              <w:rPr>
                <w:rFonts w:ascii="Arial" w:hAnsi="Arial" w:cs="Arial"/>
                <w:b/>
                <w:u w:val="single"/>
              </w:rPr>
            </w:pPr>
            <w:bookmarkStart w:id="0" w:name="_GoBack"/>
            <w:bookmarkEnd w:id="0"/>
            <w:r w:rsidRPr="00AD3CDC">
              <w:rPr>
                <w:rFonts w:ascii="Arial" w:hAnsi="Arial" w:cs="Arial"/>
                <w:b/>
                <w:u w:val="single"/>
              </w:rPr>
              <w:t>M</w:t>
            </w:r>
            <w:r w:rsidR="00DD789F" w:rsidRPr="00AD3CDC">
              <w:rPr>
                <w:rFonts w:ascii="Arial" w:hAnsi="Arial" w:cs="Arial"/>
                <w:b/>
                <w:u w:val="single"/>
              </w:rPr>
              <w:t>in</w:t>
            </w:r>
            <w:r w:rsidR="00413FDA" w:rsidRPr="00AD3CDC">
              <w:rPr>
                <w:rFonts w:ascii="Arial" w:hAnsi="Arial" w:cs="Arial"/>
                <w:b/>
                <w:u w:val="single"/>
              </w:rPr>
              <w:t>utes of the Patient Group Meeting</w:t>
            </w:r>
          </w:p>
          <w:p w:rsidR="00325C41" w:rsidRDefault="00AF7A39" w:rsidP="00C375C4">
            <w:pPr>
              <w:jc w:val="center"/>
              <w:rPr>
                <w:rFonts w:ascii="Arial" w:hAnsi="Arial" w:cs="Arial"/>
                <w:b/>
                <w:u w:val="single"/>
              </w:rPr>
            </w:pPr>
            <w:r>
              <w:rPr>
                <w:rFonts w:ascii="Arial" w:hAnsi="Arial" w:cs="Arial"/>
                <w:b/>
                <w:u w:val="single"/>
              </w:rPr>
              <w:t>1</w:t>
            </w:r>
            <w:r w:rsidR="00325C41">
              <w:rPr>
                <w:rFonts w:ascii="Arial" w:hAnsi="Arial" w:cs="Arial"/>
                <w:b/>
                <w:u w:val="single"/>
              </w:rPr>
              <w:t>4.00 26</w:t>
            </w:r>
            <w:r w:rsidR="00325C41" w:rsidRPr="00325C41">
              <w:rPr>
                <w:rFonts w:ascii="Arial" w:hAnsi="Arial" w:cs="Arial"/>
                <w:b/>
                <w:u w:val="single"/>
                <w:vertAlign w:val="superscript"/>
              </w:rPr>
              <w:t>th</w:t>
            </w:r>
            <w:r w:rsidR="00325C41">
              <w:rPr>
                <w:rFonts w:ascii="Arial" w:hAnsi="Arial" w:cs="Arial"/>
                <w:b/>
                <w:u w:val="single"/>
              </w:rPr>
              <w:t xml:space="preserve"> February 2014</w:t>
            </w:r>
          </w:p>
          <w:p w:rsidR="000B7E91" w:rsidRPr="00AD3CDC" w:rsidRDefault="00926072" w:rsidP="00C375C4">
            <w:pPr>
              <w:jc w:val="center"/>
              <w:rPr>
                <w:rFonts w:ascii="Arial" w:hAnsi="Arial" w:cs="Arial"/>
                <w:b/>
                <w:u w:val="single"/>
              </w:rPr>
            </w:pPr>
            <w:r w:rsidRPr="00AD3CDC">
              <w:rPr>
                <w:rFonts w:ascii="Arial" w:hAnsi="Arial" w:cs="Arial"/>
                <w:b/>
                <w:u w:val="single"/>
              </w:rPr>
              <w:t>St Ives Business Centre</w:t>
            </w:r>
          </w:p>
          <w:p w:rsidR="00382562" w:rsidRPr="00AD3CDC" w:rsidRDefault="00382562" w:rsidP="00C375C4">
            <w:pPr>
              <w:jc w:val="center"/>
              <w:rPr>
                <w:rFonts w:ascii="Arial" w:hAnsi="Arial" w:cs="Arial"/>
                <w:b/>
                <w:sz w:val="20"/>
                <w:szCs w:val="20"/>
              </w:rPr>
            </w:pPr>
          </w:p>
          <w:p w:rsidR="00591E72" w:rsidRPr="00AD3CDC" w:rsidRDefault="00ED3A0B" w:rsidP="00C375C4">
            <w:pPr>
              <w:jc w:val="center"/>
              <w:rPr>
                <w:rFonts w:ascii="Arial" w:hAnsi="Arial" w:cs="Arial"/>
                <w:b/>
                <w:sz w:val="20"/>
                <w:szCs w:val="20"/>
              </w:rPr>
            </w:pPr>
            <w:r w:rsidRPr="00AD3CDC">
              <w:rPr>
                <w:rFonts w:ascii="Arial" w:hAnsi="Arial" w:cs="Arial"/>
                <w:b/>
                <w:sz w:val="20"/>
                <w:szCs w:val="20"/>
              </w:rPr>
              <w:t>Attendees</w:t>
            </w:r>
            <w:r w:rsidR="003B732F" w:rsidRPr="00AD3CDC">
              <w:rPr>
                <w:rFonts w:ascii="Arial" w:hAnsi="Arial" w:cs="Arial"/>
                <w:b/>
                <w:sz w:val="20"/>
                <w:szCs w:val="20"/>
              </w:rPr>
              <w:t>:</w:t>
            </w:r>
          </w:p>
          <w:p w:rsidR="00382562" w:rsidRPr="00AD3CDC" w:rsidRDefault="00382562" w:rsidP="00C375C4">
            <w:pPr>
              <w:jc w:val="center"/>
              <w:rPr>
                <w:rFonts w:ascii="Arial" w:hAnsi="Arial" w:cs="Arial"/>
                <w:b/>
                <w:sz w:val="20"/>
                <w:szCs w:val="20"/>
              </w:rPr>
            </w:pPr>
          </w:p>
          <w:p w:rsidR="00382562" w:rsidRPr="00AD3CDC" w:rsidRDefault="00382562" w:rsidP="00C375C4">
            <w:pPr>
              <w:jc w:val="center"/>
              <w:rPr>
                <w:rFonts w:ascii="Arial" w:hAnsi="Arial" w:cs="Arial"/>
                <w:b/>
                <w:sz w:val="20"/>
                <w:szCs w:val="20"/>
              </w:rPr>
            </w:pPr>
          </w:p>
        </w:tc>
      </w:tr>
      <w:tr w:rsidR="001C4B07" w:rsidRPr="00403081" w:rsidTr="003926DD">
        <w:trPr>
          <w:trHeight w:val="2304"/>
        </w:trPr>
        <w:tc>
          <w:tcPr>
            <w:tcW w:w="4639" w:type="dxa"/>
          </w:tcPr>
          <w:p w:rsidR="003B732F" w:rsidRDefault="008B5C73" w:rsidP="00DD789F">
            <w:pPr>
              <w:rPr>
                <w:rFonts w:ascii="Arial" w:hAnsi="Arial" w:cs="Arial"/>
                <w:b/>
                <w:sz w:val="20"/>
                <w:szCs w:val="20"/>
              </w:rPr>
            </w:pPr>
            <w:r w:rsidRPr="00AD3CDC">
              <w:rPr>
                <w:rFonts w:ascii="Arial" w:hAnsi="Arial" w:cs="Arial"/>
                <w:b/>
                <w:sz w:val="20"/>
                <w:szCs w:val="20"/>
              </w:rPr>
              <w:t>Patient Members</w:t>
            </w:r>
          </w:p>
          <w:p w:rsidR="00A5157E" w:rsidRPr="00AD3CDC" w:rsidRDefault="00A5157E" w:rsidP="00DD789F">
            <w:pPr>
              <w:rPr>
                <w:rFonts w:ascii="Arial" w:hAnsi="Arial" w:cs="Arial"/>
                <w:b/>
                <w:sz w:val="20"/>
                <w:szCs w:val="20"/>
              </w:rPr>
            </w:pPr>
          </w:p>
          <w:p w:rsidR="00A5157E" w:rsidRPr="0096050C" w:rsidRDefault="00A5157E" w:rsidP="00A5157E">
            <w:pPr>
              <w:rPr>
                <w:rFonts w:ascii="Arial" w:hAnsi="Arial" w:cs="Arial"/>
                <w:sz w:val="16"/>
                <w:szCs w:val="16"/>
              </w:rPr>
            </w:pPr>
            <w:r w:rsidRPr="0096050C">
              <w:rPr>
                <w:rFonts w:ascii="Arial" w:hAnsi="Arial" w:cs="Arial"/>
                <w:sz w:val="16"/>
                <w:szCs w:val="16"/>
              </w:rPr>
              <w:t xml:space="preserve">Russ McLean </w:t>
            </w:r>
            <w:r>
              <w:rPr>
                <w:rFonts w:ascii="Arial" w:hAnsi="Arial" w:cs="Arial"/>
                <w:sz w:val="16"/>
                <w:szCs w:val="16"/>
              </w:rPr>
              <w:t>–</w:t>
            </w:r>
            <w:r w:rsidRPr="0096050C">
              <w:rPr>
                <w:rFonts w:ascii="Arial" w:hAnsi="Arial" w:cs="Arial"/>
                <w:sz w:val="16"/>
                <w:szCs w:val="16"/>
              </w:rPr>
              <w:t xml:space="preserve"> Chair</w:t>
            </w:r>
            <w:r>
              <w:rPr>
                <w:rFonts w:ascii="Arial" w:hAnsi="Arial" w:cs="Arial"/>
                <w:sz w:val="16"/>
                <w:szCs w:val="16"/>
              </w:rPr>
              <w:t xml:space="preserve"> (RM)</w:t>
            </w:r>
          </w:p>
          <w:p w:rsidR="00A5157E" w:rsidRPr="0096050C" w:rsidRDefault="00A5157E" w:rsidP="00A5157E">
            <w:pPr>
              <w:rPr>
                <w:rFonts w:ascii="Arial" w:hAnsi="Arial" w:cs="Arial"/>
                <w:sz w:val="16"/>
                <w:szCs w:val="16"/>
              </w:rPr>
            </w:pPr>
            <w:r w:rsidRPr="0096050C">
              <w:rPr>
                <w:rFonts w:ascii="Arial" w:hAnsi="Arial" w:cs="Arial"/>
                <w:sz w:val="16"/>
                <w:szCs w:val="16"/>
              </w:rPr>
              <w:t>Ann</w:t>
            </w:r>
            <w:r>
              <w:rPr>
                <w:rFonts w:ascii="Arial" w:hAnsi="Arial" w:cs="Arial"/>
                <w:sz w:val="16"/>
                <w:szCs w:val="16"/>
              </w:rPr>
              <w:t>e</w:t>
            </w:r>
            <w:r w:rsidRPr="0096050C">
              <w:rPr>
                <w:rFonts w:ascii="Arial" w:hAnsi="Arial" w:cs="Arial"/>
                <w:sz w:val="16"/>
                <w:szCs w:val="16"/>
              </w:rPr>
              <w:t xml:space="preserve"> Ray</w:t>
            </w:r>
            <w:r>
              <w:rPr>
                <w:rFonts w:ascii="Arial" w:hAnsi="Arial" w:cs="Arial"/>
                <w:sz w:val="16"/>
                <w:szCs w:val="16"/>
              </w:rPr>
              <w:t xml:space="preserve"> – (AR)</w:t>
            </w:r>
          </w:p>
          <w:p w:rsidR="00A5157E" w:rsidRDefault="00A5157E" w:rsidP="00A5157E">
            <w:pPr>
              <w:rPr>
                <w:rFonts w:ascii="Arial" w:hAnsi="Arial" w:cs="Arial"/>
                <w:sz w:val="16"/>
                <w:szCs w:val="16"/>
              </w:rPr>
            </w:pPr>
            <w:r w:rsidRPr="0096050C">
              <w:rPr>
                <w:rFonts w:ascii="Arial" w:hAnsi="Arial" w:cs="Arial"/>
                <w:sz w:val="16"/>
                <w:szCs w:val="16"/>
              </w:rPr>
              <w:t>Mavis Williams</w:t>
            </w:r>
            <w:r>
              <w:rPr>
                <w:rFonts w:ascii="Arial" w:hAnsi="Arial" w:cs="Arial"/>
                <w:sz w:val="16"/>
                <w:szCs w:val="16"/>
              </w:rPr>
              <w:t xml:space="preserve">  - (MW)</w:t>
            </w:r>
          </w:p>
          <w:p w:rsidR="00A5157E" w:rsidRDefault="00A5157E" w:rsidP="00A5157E">
            <w:pPr>
              <w:rPr>
                <w:rFonts w:ascii="Arial" w:hAnsi="Arial" w:cs="Arial"/>
                <w:sz w:val="16"/>
                <w:szCs w:val="16"/>
              </w:rPr>
            </w:pPr>
            <w:r>
              <w:rPr>
                <w:rFonts w:ascii="Arial" w:hAnsi="Arial" w:cs="Arial"/>
                <w:sz w:val="16"/>
                <w:szCs w:val="16"/>
              </w:rPr>
              <w:t>Pamela Pickles – (PP)</w:t>
            </w:r>
          </w:p>
          <w:p w:rsidR="00A5157E" w:rsidRDefault="00066DED" w:rsidP="00A5157E">
            <w:pPr>
              <w:rPr>
                <w:rFonts w:ascii="Arial" w:hAnsi="Arial" w:cs="Arial"/>
                <w:sz w:val="16"/>
                <w:szCs w:val="16"/>
              </w:rPr>
            </w:pPr>
            <w:r>
              <w:rPr>
                <w:rFonts w:ascii="Arial" w:hAnsi="Arial" w:cs="Arial"/>
                <w:sz w:val="16"/>
                <w:szCs w:val="16"/>
              </w:rPr>
              <w:t>Dee Morley – (DM)</w:t>
            </w:r>
          </w:p>
          <w:p w:rsidR="001F0566" w:rsidRPr="00794239" w:rsidRDefault="001F0566" w:rsidP="00AF7A39">
            <w:pPr>
              <w:rPr>
                <w:rFonts w:ascii="Arial" w:hAnsi="Arial" w:cs="Arial"/>
                <w:sz w:val="16"/>
                <w:szCs w:val="16"/>
              </w:rPr>
            </w:pPr>
          </w:p>
        </w:tc>
        <w:tc>
          <w:tcPr>
            <w:tcW w:w="4251" w:type="dxa"/>
            <w:gridSpan w:val="2"/>
          </w:tcPr>
          <w:p w:rsidR="001F0566" w:rsidRPr="009C6964" w:rsidRDefault="001F0566" w:rsidP="006B007E">
            <w:pPr>
              <w:rPr>
                <w:rFonts w:ascii="Arial" w:hAnsi="Arial" w:cs="Arial"/>
                <w:b/>
                <w:sz w:val="20"/>
                <w:szCs w:val="20"/>
              </w:rPr>
            </w:pPr>
            <w:r w:rsidRPr="009C6964">
              <w:rPr>
                <w:rFonts w:ascii="Arial" w:hAnsi="Arial" w:cs="Arial"/>
                <w:b/>
                <w:sz w:val="20"/>
                <w:szCs w:val="20"/>
              </w:rPr>
              <w:t>ELMS Management</w:t>
            </w:r>
          </w:p>
          <w:p w:rsidR="001F0566" w:rsidRDefault="001F0566" w:rsidP="006B007E">
            <w:pPr>
              <w:rPr>
                <w:rFonts w:ascii="Arial" w:hAnsi="Arial" w:cs="Arial"/>
                <w:sz w:val="20"/>
                <w:szCs w:val="20"/>
              </w:rPr>
            </w:pPr>
          </w:p>
          <w:p w:rsidR="00325C41" w:rsidRPr="00325C41" w:rsidRDefault="00325C41" w:rsidP="006B007E">
            <w:pPr>
              <w:rPr>
                <w:rFonts w:ascii="Arial" w:hAnsi="Arial" w:cs="Arial"/>
                <w:sz w:val="16"/>
                <w:szCs w:val="16"/>
              </w:rPr>
            </w:pPr>
            <w:r w:rsidRPr="00325C41">
              <w:rPr>
                <w:rFonts w:ascii="Arial" w:hAnsi="Arial" w:cs="Arial"/>
                <w:sz w:val="16"/>
                <w:szCs w:val="16"/>
              </w:rPr>
              <w:t xml:space="preserve">Glenda Feeney – Corporate </w:t>
            </w:r>
            <w:proofErr w:type="spellStart"/>
            <w:r w:rsidRPr="00325C41">
              <w:rPr>
                <w:rFonts w:ascii="Arial" w:hAnsi="Arial" w:cs="Arial"/>
                <w:sz w:val="16"/>
                <w:szCs w:val="16"/>
              </w:rPr>
              <w:t>Scs</w:t>
            </w:r>
            <w:proofErr w:type="spellEnd"/>
            <w:r w:rsidRPr="00325C41">
              <w:rPr>
                <w:rFonts w:ascii="Arial" w:hAnsi="Arial" w:cs="Arial"/>
                <w:sz w:val="16"/>
                <w:szCs w:val="16"/>
              </w:rPr>
              <w:t xml:space="preserve"> Director</w:t>
            </w:r>
          </w:p>
          <w:p w:rsidR="00926072" w:rsidRDefault="00926072" w:rsidP="006B007E">
            <w:pPr>
              <w:rPr>
                <w:rFonts w:ascii="Arial" w:hAnsi="Arial" w:cs="Arial"/>
                <w:sz w:val="20"/>
                <w:szCs w:val="20"/>
              </w:rPr>
            </w:pPr>
          </w:p>
          <w:p w:rsidR="00325C41" w:rsidRPr="00AD3CDC" w:rsidRDefault="00325C41" w:rsidP="006B007E">
            <w:pPr>
              <w:rPr>
                <w:rFonts w:ascii="Arial" w:hAnsi="Arial" w:cs="Arial"/>
                <w:sz w:val="20"/>
                <w:szCs w:val="20"/>
              </w:rPr>
            </w:pPr>
          </w:p>
          <w:p w:rsidR="00A5157E" w:rsidRPr="0096050C" w:rsidRDefault="00A5157E" w:rsidP="00A5157E">
            <w:pPr>
              <w:rPr>
                <w:rFonts w:ascii="Arial" w:hAnsi="Arial" w:cs="Arial"/>
                <w:b/>
                <w:sz w:val="16"/>
                <w:szCs w:val="16"/>
              </w:rPr>
            </w:pPr>
            <w:r w:rsidRPr="0096050C">
              <w:rPr>
                <w:rFonts w:ascii="Arial" w:hAnsi="Arial" w:cs="Arial"/>
                <w:b/>
                <w:sz w:val="16"/>
                <w:szCs w:val="16"/>
              </w:rPr>
              <w:t>Staff Members</w:t>
            </w:r>
          </w:p>
          <w:p w:rsidR="00A5157E" w:rsidRPr="0096050C" w:rsidRDefault="00A5157E" w:rsidP="00A5157E">
            <w:pPr>
              <w:rPr>
                <w:rFonts w:ascii="Arial" w:hAnsi="Arial" w:cs="Arial"/>
                <w:sz w:val="16"/>
                <w:szCs w:val="16"/>
              </w:rPr>
            </w:pPr>
            <w:r w:rsidRPr="0096050C">
              <w:rPr>
                <w:rFonts w:ascii="Arial" w:hAnsi="Arial" w:cs="Arial"/>
                <w:sz w:val="16"/>
                <w:szCs w:val="16"/>
              </w:rPr>
              <w:t>Alison</w:t>
            </w:r>
            <w:r>
              <w:rPr>
                <w:rFonts w:ascii="Arial" w:hAnsi="Arial" w:cs="Arial"/>
                <w:sz w:val="16"/>
                <w:szCs w:val="16"/>
              </w:rPr>
              <w:t xml:space="preserve"> </w:t>
            </w:r>
            <w:proofErr w:type="spellStart"/>
            <w:r w:rsidRPr="0096050C">
              <w:rPr>
                <w:rFonts w:ascii="Arial" w:hAnsi="Arial" w:cs="Arial"/>
                <w:sz w:val="16"/>
                <w:szCs w:val="16"/>
              </w:rPr>
              <w:t>Pettinger</w:t>
            </w:r>
            <w:proofErr w:type="spellEnd"/>
            <w:r w:rsidRPr="0096050C">
              <w:rPr>
                <w:rFonts w:ascii="Arial" w:hAnsi="Arial" w:cs="Arial"/>
                <w:sz w:val="16"/>
                <w:szCs w:val="16"/>
              </w:rPr>
              <w:t xml:space="preserve"> </w:t>
            </w:r>
            <w:r>
              <w:rPr>
                <w:rFonts w:ascii="Arial" w:hAnsi="Arial" w:cs="Arial"/>
                <w:sz w:val="16"/>
                <w:szCs w:val="16"/>
              </w:rPr>
              <w:t xml:space="preserve"> - (AP)</w:t>
            </w:r>
          </w:p>
          <w:p w:rsidR="00926072" w:rsidRPr="00AD3CDC" w:rsidRDefault="00926072" w:rsidP="006B007E">
            <w:pPr>
              <w:rPr>
                <w:rFonts w:ascii="Arial" w:hAnsi="Arial" w:cs="Arial"/>
                <w:sz w:val="20"/>
                <w:szCs w:val="20"/>
              </w:rPr>
            </w:pPr>
          </w:p>
        </w:tc>
      </w:tr>
      <w:tr w:rsidR="001C4B07" w:rsidRPr="00403081" w:rsidTr="003926DD">
        <w:trPr>
          <w:trHeight w:val="690"/>
        </w:trPr>
        <w:tc>
          <w:tcPr>
            <w:tcW w:w="4639" w:type="dxa"/>
          </w:tcPr>
          <w:p w:rsidR="00B916E1" w:rsidRPr="00A5157E" w:rsidRDefault="00B916E1" w:rsidP="00A5157E">
            <w:pPr>
              <w:rPr>
                <w:rFonts w:ascii="Arial" w:hAnsi="Arial" w:cs="Arial"/>
                <w:sz w:val="20"/>
                <w:szCs w:val="20"/>
              </w:rPr>
            </w:pPr>
          </w:p>
        </w:tc>
        <w:tc>
          <w:tcPr>
            <w:tcW w:w="4251" w:type="dxa"/>
            <w:gridSpan w:val="2"/>
          </w:tcPr>
          <w:p w:rsidR="00B916E1" w:rsidRPr="00AD3CDC" w:rsidRDefault="00B916E1" w:rsidP="008B5C73">
            <w:pPr>
              <w:rPr>
                <w:rFonts w:ascii="Arial" w:hAnsi="Arial" w:cs="Arial"/>
                <w:sz w:val="20"/>
                <w:szCs w:val="20"/>
              </w:rPr>
            </w:pPr>
          </w:p>
        </w:tc>
      </w:tr>
      <w:tr w:rsidR="00483809" w:rsidRPr="00403081" w:rsidTr="003926DD">
        <w:trPr>
          <w:trHeight w:val="100"/>
        </w:trPr>
        <w:tc>
          <w:tcPr>
            <w:tcW w:w="6805" w:type="dxa"/>
            <w:gridSpan w:val="2"/>
            <w:shd w:val="clear" w:color="auto" w:fill="0C0C0C"/>
          </w:tcPr>
          <w:p w:rsidR="00483809" w:rsidRPr="00E638DC" w:rsidRDefault="00A5157E" w:rsidP="002D15C6">
            <w:pPr>
              <w:jc w:val="both"/>
              <w:rPr>
                <w:rFonts w:ascii="Arial" w:hAnsi="Arial" w:cs="Arial"/>
                <w:b/>
                <w:color w:val="FFFFFF"/>
                <w:sz w:val="22"/>
                <w:szCs w:val="22"/>
              </w:rPr>
            </w:pPr>
            <w:r>
              <w:rPr>
                <w:rFonts w:ascii="Arial" w:hAnsi="Arial" w:cs="Arial"/>
                <w:b/>
                <w:color w:val="FFFFFF"/>
                <w:sz w:val="22"/>
                <w:szCs w:val="22"/>
              </w:rPr>
              <w:t>14.1</w:t>
            </w:r>
            <w:r w:rsidR="00325C41">
              <w:rPr>
                <w:rFonts w:ascii="Arial" w:hAnsi="Arial" w:cs="Arial"/>
                <w:b/>
                <w:color w:val="FFFFFF"/>
                <w:sz w:val="22"/>
                <w:szCs w:val="22"/>
              </w:rPr>
              <w:t>2</w:t>
            </w:r>
            <w:r>
              <w:rPr>
                <w:rFonts w:ascii="Arial" w:hAnsi="Arial" w:cs="Arial"/>
                <w:b/>
                <w:color w:val="FFFFFF"/>
                <w:sz w:val="22"/>
                <w:szCs w:val="22"/>
              </w:rPr>
              <w:t xml:space="preserve"> </w:t>
            </w:r>
            <w:r w:rsidR="00293B6B" w:rsidRPr="00E638DC">
              <w:rPr>
                <w:rFonts w:ascii="Arial" w:hAnsi="Arial" w:cs="Arial"/>
                <w:b/>
                <w:color w:val="FFFFFF"/>
                <w:sz w:val="22"/>
                <w:szCs w:val="22"/>
              </w:rPr>
              <w:t>WELCOME</w:t>
            </w:r>
          </w:p>
        </w:tc>
        <w:tc>
          <w:tcPr>
            <w:tcW w:w="2085" w:type="dxa"/>
            <w:shd w:val="clear" w:color="auto" w:fill="0C0C0C"/>
          </w:tcPr>
          <w:p w:rsidR="00483809" w:rsidRPr="00AD3CDC" w:rsidRDefault="00483809" w:rsidP="00483809">
            <w:pPr>
              <w:jc w:val="center"/>
              <w:rPr>
                <w:rFonts w:ascii="Arial" w:hAnsi="Arial" w:cs="Arial"/>
                <w:b/>
                <w:color w:val="FFFFFF"/>
                <w:sz w:val="20"/>
                <w:szCs w:val="20"/>
              </w:rPr>
            </w:pPr>
          </w:p>
        </w:tc>
      </w:tr>
      <w:tr w:rsidR="00F70AF2" w:rsidRPr="00403081" w:rsidTr="003926DD">
        <w:tc>
          <w:tcPr>
            <w:tcW w:w="8890" w:type="dxa"/>
            <w:gridSpan w:val="3"/>
          </w:tcPr>
          <w:p w:rsidR="0003043D" w:rsidRDefault="0003043D" w:rsidP="00A5157E">
            <w:pPr>
              <w:jc w:val="both"/>
              <w:rPr>
                <w:rFonts w:ascii="Arial" w:hAnsi="Arial" w:cs="Arial"/>
                <w:sz w:val="22"/>
                <w:szCs w:val="22"/>
              </w:rPr>
            </w:pPr>
          </w:p>
          <w:p w:rsidR="00A5157E" w:rsidRDefault="00A5157E" w:rsidP="00A5157E">
            <w:pPr>
              <w:jc w:val="both"/>
              <w:rPr>
                <w:rFonts w:ascii="Arial" w:hAnsi="Arial" w:cs="Arial"/>
                <w:sz w:val="22"/>
                <w:szCs w:val="22"/>
              </w:rPr>
            </w:pPr>
            <w:r>
              <w:rPr>
                <w:rFonts w:ascii="Arial" w:hAnsi="Arial" w:cs="Arial"/>
                <w:sz w:val="22"/>
                <w:szCs w:val="22"/>
              </w:rPr>
              <w:t xml:space="preserve">Mr McLean opened the meeting at </w:t>
            </w:r>
            <w:r w:rsidR="00325C41">
              <w:rPr>
                <w:rFonts w:ascii="Arial" w:hAnsi="Arial" w:cs="Arial"/>
                <w:sz w:val="22"/>
                <w:szCs w:val="22"/>
              </w:rPr>
              <w:t>14.05</w:t>
            </w:r>
            <w:r w:rsidR="008A364A">
              <w:rPr>
                <w:rFonts w:ascii="Arial" w:hAnsi="Arial" w:cs="Arial"/>
                <w:sz w:val="22"/>
                <w:szCs w:val="22"/>
              </w:rPr>
              <w:t xml:space="preserve"> </w:t>
            </w:r>
            <w:r w:rsidR="00794239">
              <w:rPr>
                <w:rFonts w:ascii="Arial" w:hAnsi="Arial" w:cs="Arial"/>
                <w:sz w:val="22"/>
                <w:szCs w:val="22"/>
              </w:rPr>
              <w:t>and welcomed everyone to ELMS</w:t>
            </w:r>
          </w:p>
          <w:p w:rsidR="00BF1A68" w:rsidRPr="00E638DC" w:rsidRDefault="00BF1A68" w:rsidP="00A5157E">
            <w:pPr>
              <w:jc w:val="both"/>
              <w:rPr>
                <w:rFonts w:ascii="Arial" w:hAnsi="Arial" w:cs="Arial"/>
                <w:sz w:val="22"/>
                <w:szCs w:val="22"/>
              </w:rPr>
            </w:pPr>
          </w:p>
        </w:tc>
      </w:tr>
      <w:tr w:rsidR="00450879" w:rsidRPr="00403081" w:rsidTr="0003043D">
        <w:trPr>
          <w:trHeight w:val="100"/>
        </w:trPr>
        <w:tc>
          <w:tcPr>
            <w:tcW w:w="6805" w:type="dxa"/>
            <w:gridSpan w:val="2"/>
            <w:shd w:val="clear" w:color="auto" w:fill="0C0C0C"/>
          </w:tcPr>
          <w:p w:rsidR="00450879" w:rsidRPr="00E638DC" w:rsidRDefault="00325C41" w:rsidP="00325C41">
            <w:pPr>
              <w:jc w:val="both"/>
              <w:rPr>
                <w:rFonts w:ascii="Arial" w:hAnsi="Arial" w:cs="Arial"/>
                <w:b/>
                <w:color w:val="FFFFFF"/>
                <w:sz w:val="22"/>
                <w:szCs w:val="22"/>
              </w:rPr>
            </w:pPr>
            <w:r>
              <w:rPr>
                <w:rFonts w:ascii="Arial" w:hAnsi="Arial" w:cs="Arial"/>
                <w:b/>
                <w:color w:val="FFFFFF"/>
                <w:sz w:val="22"/>
                <w:szCs w:val="22"/>
              </w:rPr>
              <w:t>14.13</w:t>
            </w:r>
            <w:r w:rsidR="00A5157E">
              <w:rPr>
                <w:rFonts w:ascii="Arial" w:hAnsi="Arial" w:cs="Arial"/>
                <w:b/>
                <w:color w:val="FFFFFF"/>
                <w:sz w:val="22"/>
                <w:szCs w:val="22"/>
              </w:rPr>
              <w:t xml:space="preserve"> </w:t>
            </w:r>
            <w:r>
              <w:rPr>
                <w:rFonts w:ascii="Arial" w:hAnsi="Arial" w:cs="Arial"/>
                <w:b/>
                <w:color w:val="FFFFFF"/>
                <w:sz w:val="22"/>
                <w:szCs w:val="22"/>
              </w:rPr>
              <w:t>Apologies</w:t>
            </w:r>
          </w:p>
        </w:tc>
        <w:tc>
          <w:tcPr>
            <w:tcW w:w="2085" w:type="dxa"/>
            <w:shd w:val="clear" w:color="auto" w:fill="0C0C0C"/>
          </w:tcPr>
          <w:p w:rsidR="00450879" w:rsidRPr="00AD3CDC" w:rsidRDefault="00450879" w:rsidP="00450879">
            <w:pPr>
              <w:rPr>
                <w:rFonts w:ascii="Arial" w:hAnsi="Arial" w:cs="Arial"/>
                <w:b/>
                <w:color w:val="FFFFFF"/>
                <w:sz w:val="20"/>
                <w:szCs w:val="20"/>
              </w:rPr>
            </w:pPr>
          </w:p>
        </w:tc>
      </w:tr>
      <w:tr w:rsidR="00F70AF2" w:rsidRPr="00403081" w:rsidTr="003926DD">
        <w:trPr>
          <w:trHeight w:val="705"/>
        </w:trPr>
        <w:tc>
          <w:tcPr>
            <w:tcW w:w="8890" w:type="dxa"/>
            <w:gridSpan w:val="3"/>
          </w:tcPr>
          <w:p w:rsidR="0034196E" w:rsidRPr="00E638DC" w:rsidRDefault="0034196E" w:rsidP="002D15C6">
            <w:pPr>
              <w:jc w:val="both"/>
              <w:rPr>
                <w:rFonts w:ascii="Arial" w:hAnsi="Arial" w:cs="Arial"/>
                <w:sz w:val="22"/>
                <w:szCs w:val="22"/>
              </w:rPr>
            </w:pPr>
          </w:p>
          <w:p w:rsidR="00BF1A68" w:rsidRDefault="00325C41" w:rsidP="00325C41">
            <w:pPr>
              <w:jc w:val="both"/>
              <w:rPr>
                <w:rFonts w:ascii="Arial" w:hAnsi="Arial" w:cs="Arial"/>
                <w:sz w:val="22"/>
                <w:szCs w:val="22"/>
              </w:rPr>
            </w:pPr>
            <w:r>
              <w:rPr>
                <w:rFonts w:ascii="Arial" w:hAnsi="Arial" w:cs="Arial"/>
                <w:sz w:val="22"/>
                <w:szCs w:val="22"/>
              </w:rPr>
              <w:t xml:space="preserve">Apologies received from </w:t>
            </w:r>
            <w:proofErr w:type="spellStart"/>
            <w:r>
              <w:rPr>
                <w:rFonts w:ascii="Arial" w:hAnsi="Arial" w:cs="Arial"/>
                <w:sz w:val="22"/>
                <w:szCs w:val="22"/>
              </w:rPr>
              <w:t>Harri</w:t>
            </w:r>
            <w:proofErr w:type="spellEnd"/>
            <w:r>
              <w:rPr>
                <w:rFonts w:ascii="Arial" w:hAnsi="Arial" w:cs="Arial"/>
                <w:sz w:val="22"/>
                <w:szCs w:val="22"/>
              </w:rPr>
              <w:t xml:space="preserve"> Pickles, </w:t>
            </w:r>
            <w:proofErr w:type="spellStart"/>
            <w:r>
              <w:rPr>
                <w:rFonts w:ascii="Arial" w:hAnsi="Arial" w:cs="Arial"/>
                <w:sz w:val="22"/>
                <w:szCs w:val="22"/>
              </w:rPr>
              <w:t>Saf</w:t>
            </w:r>
            <w:proofErr w:type="spellEnd"/>
            <w:r>
              <w:rPr>
                <w:rFonts w:ascii="Arial" w:hAnsi="Arial" w:cs="Arial"/>
                <w:sz w:val="22"/>
                <w:szCs w:val="22"/>
              </w:rPr>
              <w:t xml:space="preserve"> Ali, Shirley </w:t>
            </w:r>
            <w:proofErr w:type="spellStart"/>
            <w:r>
              <w:rPr>
                <w:rFonts w:ascii="Arial" w:hAnsi="Arial" w:cs="Arial"/>
                <w:sz w:val="22"/>
                <w:szCs w:val="22"/>
              </w:rPr>
              <w:t>Corbally</w:t>
            </w:r>
            <w:proofErr w:type="spellEnd"/>
            <w:r>
              <w:rPr>
                <w:rFonts w:ascii="Arial" w:hAnsi="Arial" w:cs="Arial"/>
                <w:sz w:val="22"/>
                <w:szCs w:val="22"/>
              </w:rPr>
              <w:t xml:space="preserve">, Yasmin </w:t>
            </w:r>
            <w:proofErr w:type="spellStart"/>
            <w:r>
              <w:rPr>
                <w:rFonts w:ascii="Arial" w:hAnsi="Arial" w:cs="Arial"/>
                <w:sz w:val="22"/>
                <w:szCs w:val="22"/>
              </w:rPr>
              <w:t>Feroze</w:t>
            </w:r>
            <w:proofErr w:type="spellEnd"/>
            <w:r>
              <w:rPr>
                <w:rFonts w:ascii="Arial" w:hAnsi="Arial" w:cs="Arial"/>
                <w:sz w:val="22"/>
                <w:szCs w:val="22"/>
              </w:rPr>
              <w:t xml:space="preserve">, Chris Nolan, Janet </w:t>
            </w:r>
            <w:proofErr w:type="spellStart"/>
            <w:r>
              <w:rPr>
                <w:rFonts w:ascii="Arial" w:hAnsi="Arial" w:cs="Arial"/>
                <w:sz w:val="22"/>
                <w:szCs w:val="22"/>
              </w:rPr>
              <w:t>Harbord</w:t>
            </w:r>
            <w:proofErr w:type="spellEnd"/>
          </w:p>
          <w:p w:rsidR="00325C41" w:rsidRPr="00E638DC" w:rsidRDefault="00325C41" w:rsidP="00325C41">
            <w:pPr>
              <w:jc w:val="both"/>
              <w:rPr>
                <w:rFonts w:ascii="Arial" w:hAnsi="Arial" w:cs="Arial"/>
                <w:sz w:val="22"/>
                <w:szCs w:val="22"/>
              </w:rPr>
            </w:pPr>
          </w:p>
        </w:tc>
      </w:tr>
      <w:tr w:rsidR="007D3C20" w:rsidRPr="00403081" w:rsidTr="003926DD">
        <w:trPr>
          <w:trHeight w:val="281"/>
        </w:trPr>
        <w:tc>
          <w:tcPr>
            <w:tcW w:w="6805" w:type="dxa"/>
            <w:gridSpan w:val="2"/>
            <w:shd w:val="clear" w:color="auto" w:fill="0C0C0C"/>
          </w:tcPr>
          <w:p w:rsidR="00482570" w:rsidRPr="00E638DC" w:rsidRDefault="00325C41" w:rsidP="00325C41">
            <w:pPr>
              <w:jc w:val="both"/>
              <w:rPr>
                <w:rFonts w:ascii="Arial" w:hAnsi="Arial" w:cs="Arial"/>
                <w:b/>
                <w:color w:val="FFFFFF"/>
                <w:sz w:val="22"/>
                <w:szCs w:val="22"/>
              </w:rPr>
            </w:pPr>
            <w:r>
              <w:rPr>
                <w:rFonts w:ascii="Arial" w:hAnsi="Arial" w:cs="Arial"/>
                <w:b/>
                <w:color w:val="FFFFFF"/>
                <w:sz w:val="22"/>
                <w:szCs w:val="22"/>
              </w:rPr>
              <w:t>14.14</w:t>
            </w:r>
            <w:r w:rsidR="00A5157E">
              <w:rPr>
                <w:rFonts w:ascii="Arial" w:hAnsi="Arial" w:cs="Arial"/>
                <w:b/>
                <w:color w:val="FFFFFF"/>
                <w:sz w:val="22"/>
                <w:szCs w:val="22"/>
              </w:rPr>
              <w:t xml:space="preserve"> </w:t>
            </w:r>
            <w:r>
              <w:rPr>
                <w:rFonts w:ascii="Arial" w:hAnsi="Arial" w:cs="Arial"/>
                <w:b/>
                <w:color w:val="FFFFFF"/>
                <w:sz w:val="22"/>
                <w:szCs w:val="22"/>
              </w:rPr>
              <w:t>Minutes @ Matters Arising</w:t>
            </w:r>
          </w:p>
        </w:tc>
        <w:tc>
          <w:tcPr>
            <w:tcW w:w="2085" w:type="dxa"/>
            <w:shd w:val="clear" w:color="auto" w:fill="0C0C0C"/>
          </w:tcPr>
          <w:p w:rsidR="007D3C20" w:rsidRPr="00AD3CDC" w:rsidRDefault="007D3C20" w:rsidP="007D3C20">
            <w:pPr>
              <w:rPr>
                <w:rFonts w:ascii="Arial" w:hAnsi="Arial" w:cs="Arial"/>
                <w:b/>
                <w:color w:val="FFFFFF"/>
                <w:sz w:val="20"/>
                <w:szCs w:val="20"/>
              </w:rPr>
            </w:pPr>
          </w:p>
        </w:tc>
      </w:tr>
      <w:tr w:rsidR="00F70AF2" w:rsidRPr="00403081" w:rsidTr="00293B6B">
        <w:trPr>
          <w:trHeight w:val="568"/>
        </w:trPr>
        <w:tc>
          <w:tcPr>
            <w:tcW w:w="8890" w:type="dxa"/>
            <w:gridSpan w:val="3"/>
          </w:tcPr>
          <w:p w:rsidR="004B2A5D" w:rsidRPr="00E638DC" w:rsidRDefault="004B2A5D" w:rsidP="002D15C6">
            <w:pPr>
              <w:jc w:val="both"/>
              <w:rPr>
                <w:rFonts w:ascii="Arial" w:hAnsi="Arial" w:cs="Arial"/>
                <w:sz w:val="22"/>
                <w:szCs w:val="22"/>
              </w:rPr>
            </w:pPr>
          </w:p>
          <w:p w:rsidR="00BF1A68" w:rsidRPr="00BF1A68" w:rsidRDefault="00325C41" w:rsidP="00BF1A68">
            <w:pPr>
              <w:rPr>
                <w:rFonts w:ascii="Arial" w:hAnsi="Arial" w:cs="Arial"/>
                <w:sz w:val="22"/>
                <w:szCs w:val="22"/>
              </w:rPr>
            </w:pPr>
            <w:r>
              <w:rPr>
                <w:rFonts w:ascii="Arial" w:hAnsi="Arial" w:cs="Arial"/>
                <w:sz w:val="22"/>
                <w:szCs w:val="22"/>
              </w:rPr>
              <w:t>Minutes to be amended to show that the proposed visit to the GUM Clinic did not go ahead as planned</w:t>
            </w:r>
          </w:p>
          <w:p w:rsidR="00BF1A68" w:rsidRPr="00E638DC" w:rsidRDefault="00BF1A68" w:rsidP="002D15C6">
            <w:pPr>
              <w:jc w:val="both"/>
              <w:rPr>
                <w:rFonts w:ascii="Arial" w:hAnsi="Arial" w:cs="Arial"/>
                <w:sz w:val="22"/>
                <w:szCs w:val="22"/>
              </w:rPr>
            </w:pPr>
          </w:p>
          <w:tbl>
            <w:tblPr>
              <w:tblStyle w:val="TableGrid"/>
              <w:tblW w:w="9681" w:type="dxa"/>
              <w:tblBorders>
                <w:insideH w:val="none" w:sz="0" w:space="0" w:color="auto"/>
              </w:tblBorders>
              <w:tblLayout w:type="fixed"/>
              <w:tblLook w:val="01E0" w:firstRow="1" w:lastRow="1" w:firstColumn="1" w:lastColumn="1" w:noHBand="0" w:noVBand="0"/>
            </w:tblPr>
            <w:tblGrid>
              <w:gridCol w:w="7596"/>
              <w:gridCol w:w="2085"/>
            </w:tblGrid>
            <w:tr w:rsidR="00364AA0" w:rsidRPr="00E638DC" w:rsidTr="00A5157E">
              <w:trPr>
                <w:trHeight w:val="281"/>
              </w:trPr>
              <w:tc>
                <w:tcPr>
                  <w:tcW w:w="7596" w:type="dxa"/>
                  <w:shd w:val="clear" w:color="auto" w:fill="0C0C0C"/>
                </w:tcPr>
                <w:p w:rsidR="00364AA0" w:rsidRPr="00E638DC" w:rsidRDefault="00325C41" w:rsidP="00432248">
                  <w:pPr>
                    <w:jc w:val="both"/>
                    <w:rPr>
                      <w:rFonts w:ascii="Arial" w:hAnsi="Arial" w:cs="Arial"/>
                      <w:b/>
                      <w:color w:val="FFFFFF"/>
                      <w:sz w:val="22"/>
                      <w:szCs w:val="22"/>
                    </w:rPr>
                  </w:pPr>
                  <w:r>
                    <w:rPr>
                      <w:rFonts w:ascii="Arial" w:hAnsi="Arial" w:cs="Arial"/>
                      <w:b/>
                      <w:color w:val="FFFFFF"/>
                      <w:sz w:val="22"/>
                      <w:szCs w:val="22"/>
                    </w:rPr>
                    <w:t>14.15 Chair Report</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054D0C" w:rsidRDefault="00BF1A68" w:rsidP="002D15C6">
            <w:pPr>
              <w:jc w:val="both"/>
              <w:rPr>
                <w:rFonts w:ascii="Arial" w:hAnsi="Arial" w:cs="Arial"/>
                <w:sz w:val="22"/>
                <w:szCs w:val="22"/>
              </w:rPr>
            </w:pPr>
            <w:r>
              <w:rPr>
                <w:rFonts w:ascii="Arial" w:hAnsi="Arial" w:cs="Arial"/>
                <w:sz w:val="22"/>
                <w:szCs w:val="22"/>
              </w:rPr>
              <w:t xml:space="preserve"> </w:t>
            </w:r>
          </w:p>
          <w:p w:rsidR="00EE5B52" w:rsidRDefault="00325C41" w:rsidP="00325C41">
            <w:pPr>
              <w:pStyle w:val="ListParagraph"/>
              <w:numPr>
                <w:ilvl w:val="0"/>
                <w:numId w:val="9"/>
              </w:numPr>
              <w:jc w:val="both"/>
              <w:rPr>
                <w:rFonts w:ascii="Arial" w:hAnsi="Arial" w:cs="Arial"/>
                <w:sz w:val="22"/>
                <w:szCs w:val="22"/>
              </w:rPr>
            </w:pPr>
            <w:r>
              <w:rPr>
                <w:rFonts w:ascii="Arial" w:hAnsi="Arial" w:cs="Arial"/>
                <w:sz w:val="22"/>
                <w:szCs w:val="22"/>
              </w:rPr>
              <w:t xml:space="preserve">Mr Mclean has been busy organising and officiating at the St Ives Business and Training Centre. Opened by the Right Honourable Mr Jack Straw, Labour MP for Blackburn, the event was also attended by Dr Mike </w:t>
            </w:r>
            <w:proofErr w:type="spellStart"/>
            <w:r>
              <w:rPr>
                <w:rFonts w:ascii="Arial" w:hAnsi="Arial" w:cs="Arial"/>
                <w:sz w:val="22"/>
                <w:szCs w:val="22"/>
              </w:rPr>
              <w:t>Bewick</w:t>
            </w:r>
            <w:proofErr w:type="spellEnd"/>
            <w:r>
              <w:rPr>
                <w:rFonts w:ascii="Arial" w:hAnsi="Arial" w:cs="Arial"/>
                <w:sz w:val="22"/>
                <w:szCs w:val="22"/>
              </w:rPr>
              <w:t>, Deputy Medical Director of NHS England and many of the GP’s who founded the OOH service. The event saw ELMS celebrating 20 years in Primary Care and the launch of the ELMS App.</w:t>
            </w:r>
          </w:p>
          <w:p w:rsidR="00325C41" w:rsidRDefault="00325C41" w:rsidP="00325C41">
            <w:pPr>
              <w:pStyle w:val="ListParagraph"/>
              <w:numPr>
                <w:ilvl w:val="0"/>
                <w:numId w:val="9"/>
              </w:numPr>
              <w:jc w:val="both"/>
              <w:rPr>
                <w:rFonts w:ascii="Arial" w:hAnsi="Arial" w:cs="Arial"/>
                <w:sz w:val="22"/>
                <w:szCs w:val="22"/>
              </w:rPr>
            </w:pPr>
            <w:r>
              <w:rPr>
                <w:rFonts w:ascii="Arial" w:hAnsi="Arial" w:cs="Arial"/>
                <w:sz w:val="22"/>
                <w:szCs w:val="22"/>
              </w:rPr>
              <w:t xml:space="preserve">Mr Mclean has worked alongside Mrs Glenda Feeney to produce the new company booklet and with Mrs Sandra </w:t>
            </w:r>
            <w:proofErr w:type="spellStart"/>
            <w:r>
              <w:rPr>
                <w:rFonts w:ascii="Arial" w:hAnsi="Arial" w:cs="Arial"/>
                <w:sz w:val="22"/>
                <w:szCs w:val="22"/>
              </w:rPr>
              <w:t>Waddingham</w:t>
            </w:r>
            <w:proofErr w:type="spellEnd"/>
            <w:r>
              <w:rPr>
                <w:rFonts w:ascii="Arial" w:hAnsi="Arial" w:cs="Arial"/>
                <w:sz w:val="22"/>
                <w:szCs w:val="22"/>
              </w:rPr>
              <w:t xml:space="preserve"> on the new Company Complaints Leaflet. Both now in circulation.</w:t>
            </w:r>
          </w:p>
          <w:p w:rsidR="00325C41" w:rsidRDefault="00325C41" w:rsidP="00325C41">
            <w:pPr>
              <w:pStyle w:val="ListParagraph"/>
              <w:numPr>
                <w:ilvl w:val="0"/>
                <w:numId w:val="9"/>
              </w:numPr>
              <w:jc w:val="both"/>
              <w:rPr>
                <w:rFonts w:ascii="Arial" w:hAnsi="Arial" w:cs="Arial"/>
                <w:sz w:val="22"/>
                <w:szCs w:val="22"/>
              </w:rPr>
            </w:pPr>
            <w:r>
              <w:rPr>
                <w:rFonts w:ascii="Arial" w:hAnsi="Arial" w:cs="Arial"/>
                <w:sz w:val="22"/>
                <w:szCs w:val="22"/>
              </w:rPr>
              <w:t>Mr Mclean and the PVG will continue to engage patients at all OOH Sites on a new survey devised by Mr Mclean and Mrs Feeney.</w:t>
            </w:r>
            <w:r w:rsidR="005F118D">
              <w:rPr>
                <w:rFonts w:ascii="Arial" w:hAnsi="Arial" w:cs="Arial"/>
                <w:sz w:val="22"/>
                <w:szCs w:val="22"/>
              </w:rPr>
              <w:t xml:space="preserve"> </w:t>
            </w:r>
            <w:proofErr w:type="gramStart"/>
            <w:r w:rsidR="005F118D">
              <w:rPr>
                <w:rFonts w:ascii="Arial" w:hAnsi="Arial" w:cs="Arial"/>
                <w:sz w:val="22"/>
                <w:szCs w:val="22"/>
              </w:rPr>
              <w:t>Receptionist are</w:t>
            </w:r>
            <w:proofErr w:type="gramEnd"/>
            <w:r w:rsidR="005F118D">
              <w:rPr>
                <w:rFonts w:ascii="Arial" w:hAnsi="Arial" w:cs="Arial"/>
                <w:sz w:val="22"/>
                <w:szCs w:val="22"/>
              </w:rPr>
              <w:t xml:space="preserve"> handing out the survey @ Burnley PCC, Blackburn PCC, </w:t>
            </w:r>
            <w:proofErr w:type="spellStart"/>
            <w:r w:rsidR="005F118D">
              <w:rPr>
                <w:rFonts w:ascii="Arial" w:hAnsi="Arial" w:cs="Arial"/>
                <w:sz w:val="22"/>
                <w:szCs w:val="22"/>
              </w:rPr>
              <w:t>Clitheroe</w:t>
            </w:r>
            <w:proofErr w:type="spellEnd"/>
            <w:r w:rsidR="005F118D">
              <w:rPr>
                <w:rFonts w:ascii="Arial" w:hAnsi="Arial" w:cs="Arial"/>
                <w:sz w:val="22"/>
                <w:szCs w:val="22"/>
              </w:rPr>
              <w:t xml:space="preserve"> OOH, Pendle Community Hospital and Rossendale Primary Care.</w:t>
            </w:r>
          </w:p>
          <w:p w:rsidR="00325C41" w:rsidRDefault="00325C41" w:rsidP="00325C41">
            <w:pPr>
              <w:pStyle w:val="ListParagraph"/>
              <w:numPr>
                <w:ilvl w:val="0"/>
                <w:numId w:val="9"/>
              </w:numPr>
              <w:jc w:val="both"/>
              <w:rPr>
                <w:rFonts w:ascii="Arial" w:hAnsi="Arial" w:cs="Arial"/>
                <w:sz w:val="22"/>
                <w:szCs w:val="22"/>
              </w:rPr>
            </w:pPr>
            <w:r>
              <w:rPr>
                <w:rFonts w:ascii="Arial" w:hAnsi="Arial" w:cs="Arial"/>
                <w:sz w:val="22"/>
                <w:szCs w:val="22"/>
              </w:rPr>
              <w:t xml:space="preserve">Mr Mclean has had meetings with commissioners and Jim </w:t>
            </w:r>
            <w:proofErr w:type="spellStart"/>
            <w:r>
              <w:rPr>
                <w:rFonts w:ascii="Arial" w:hAnsi="Arial" w:cs="Arial"/>
                <w:sz w:val="22"/>
                <w:szCs w:val="22"/>
              </w:rPr>
              <w:t>Birrell</w:t>
            </w:r>
            <w:proofErr w:type="spellEnd"/>
            <w:r>
              <w:rPr>
                <w:rFonts w:ascii="Arial" w:hAnsi="Arial" w:cs="Arial"/>
                <w:sz w:val="22"/>
                <w:szCs w:val="22"/>
              </w:rPr>
              <w:t xml:space="preserve">, interim CEO at ELHT. He has also attended ELHT’s PLACE (Patient Led Assessment of the Care </w:t>
            </w:r>
            <w:proofErr w:type="spellStart"/>
            <w:r>
              <w:rPr>
                <w:rFonts w:ascii="Arial" w:hAnsi="Arial" w:cs="Arial"/>
                <w:sz w:val="22"/>
                <w:szCs w:val="22"/>
              </w:rPr>
              <w:t>Enviroment</w:t>
            </w:r>
            <w:proofErr w:type="spellEnd"/>
            <w:r>
              <w:rPr>
                <w:rFonts w:ascii="Arial" w:hAnsi="Arial" w:cs="Arial"/>
                <w:sz w:val="22"/>
                <w:szCs w:val="22"/>
              </w:rPr>
              <w:t>)</w:t>
            </w:r>
          </w:p>
          <w:p w:rsidR="00325C41" w:rsidRDefault="00325C41" w:rsidP="00325C41">
            <w:pPr>
              <w:pStyle w:val="ListParagraph"/>
              <w:numPr>
                <w:ilvl w:val="0"/>
                <w:numId w:val="9"/>
              </w:numPr>
              <w:jc w:val="both"/>
              <w:rPr>
                <w:rFonts w:ascii="Arial" w:hAnsi="Arial" w:cs="Arial"/>
                <w:sz w:val="22"/>
                <w:szCs w:val="22"/>
              </w:rPr>
            </w:pPr>
            <w:r w:rsidRPr="00325C41">
              <w:rPr>
                <w:rFonts w:ascii="Arial" w:hAnsi="Arial" w:cs="Arial"/>
                <w:sz w:val="22"/>
                <w:szCs w:val="22"/>
              </w:rPr>
              <w:t xml:space="preserve">Mr Mclean continues to attend </w:t>
            </w:r>
            <w:proofErr w:type="spellStart"/>
            <w:r w:rsidRPr="00325C41">
              <w:rPr>
                <w:rFonts w:ascii="Arial" w:hAnsi="Arial" w:cs="Arial"/>
                <w:sz w:val="22"/>
                <w:szCs w:val="22"/>
              </w:rPr>
              <w:t>Healthwatch</w:t>
            </w:r>
            <w:proofErr w:type="spellEnd"/>
            <w:r w:rsidRPr="00325C41">
              <w:rPr>
                <w:rFonts w:ascii="Arial" w:hAnsi="Arial" w:cs="Arial"/>
                <w:sz w:val="22"/>
                <w:szCs w:val="22"/>
              </w:rPr>
              <w:t xml:space="preserve">, CCG meetings in </w:t>
            </w:r>
            <w:proofErr w:type="spellStart"/>
            <w:r w:rsidRPr="00325C41">
              <w:rPr>
                <w:rFonts w:ascii="Arial" w:hAnsi="Arial" w:cs="Arial"/>
                <w:sz w:val="22"/>
                <w:szCs w:val="22"/>
              </w:rPr>
              <w:t>BwD</w:t>
            </w:r>
            <w:proofErr w:type="spellEnd"/>
            <w:r w:rsidRPr="00325C41">
              <w:rPr>
                <w:rFonts w:ascii="Arial" w:hAnsi="Arial" w:cs="Arial"/>
                <w:sz w:val="22"/>
                <w:szCs w:val="22"/>
              </w:rPr>
              <w:t xml:space="preserve"> and East Lancashire.</w:t>
            </w:r>
          </w:p>
          <w:p w:rsidR="00325C41" w:rsidRDefault="00325C41" w:rsidP="00325C41">
            <w:pPr>
              <w:pStyle w:val="ListParagraph"/>
              <w:numPr>
                <w:ilvl w:val="0"/>
                <w:numId w:val="9"/>
              </w:numPr>
              <w:jc w:val="both"/>
              <w:rPr>
                <w:rFonts w:ascii="Arial" w:hAnsi="Arial" w:cs="Arial"/>
                <w:sz w:val="22"/>
                <w:szCs w:val="22"/>
              </w:rPr>
            </w:pPr>
            <w:r w:rsidRPr="00B720C6">
              <w:rPr>
                <w:rFonts w:ascii="Arial" w:hAnsi="Arial" w:cs="Arial"/>
                <w:sz w:val="22"/>
                <w:szCs w:val="22"/>
              </w:rPr>
              <w:t xml:space="preserve">Mr Mclean met with the new Chair of ELHT, Prof Eileen </w:t>
            </w:r>
            <w:proofErr w:type="spellStart"/>
            <w:r w:rsidRPr="00B720C6">
              <w:rPr>
                <w:rFonts w:ascii="Arial" w:hAnsi="Arial" w:cs="Arial"/>
                <w:sz w:val="22"/>
                <w:szCs w:val="22"/>
              </w:rPr>
              <w:t>Fairhurst</w:t>
            </w:r>
            <w:proofErr w:type="spellEnd"/>
            <w:r w:rsidRPr="00B720C6">
              <w:rPr>
                <w:rFonts w:ascii="Arial" w:hAnsi="Arial" w:cs="Arial"/>
                <w:sz w:val="22"/>
                <w:szCs w:val="22"/>
              </w:rPr>
              <w:t xml:space="preserve"> </w:t>
            </w:r>
            <w:r w:rsidR="005F118D">
              <w:rPr>
                <w:rFonts w:ascii="Arial" w:hAnsi="Arial" w:cs="Arial"/>
                <w:sz w:val="22"/>
                <w:szCs w:val="22"/>
              </w:rPr>
              <w:t>who attended ELMS opening event.</w:t>
            </w:r>
          </w:p>
          <w:p w:rsidR="005F118D" w:rsidRDefault="005F118D" w:rsidP="005F118D">
            <w:pPr>
              <w:pStyle w:val="ListParagraph"/>
              <w:jc w:val="both"/>
              <w:rPr>
                <w:rFonts w:ascii="Arial" w:hAnsi="Arial" w:cs="Arial"/>
                <w:sz w:val="22"/>
                <w:szCs w:val="22"/>
              </w:rPr>
            </w:pPr>
          </w:p>
          <w:p w:rsidR="00B720C6" w:rsidRDefault="00B720C6" w:rsidP="00B720C6">
            <w:pPr>
              <w:jc w:val="both"/>
              <w:rPr>
                <w:rFonts w:ascii="Arial" w:hAnsi="Arial" w:cs="Arial"/>
                <w:sz w:val="22"/>
                <w:szCs w:val="22"/>
              </w:rPr>
            </w:pPr>
          </w:p>
          <w:p w:rsidR="00B720C6" w:rsidRDefault="00B720C6" w:rsidP="00B720C6">
            <w:pPr>
              <w:jc w:val="both"/>
              <w:rPr>
                <w:rFonts w:ascii="Arial" w:hAnsi="Arial" w:cs="Arial"/>
                <w:sz w:val="22"/>
                <w:szCs w:val="22"/>
              </w:rPr>
            </w:pPr>
          </w:p>
          <w:p w:rsidR="00B720C6" w:rsidRDefault="00B720C6" w:rsidP="00B720C6">
            <w:pPr>
              <w:jc w:val="both"/>
              <w:rPr>
                <w:rFonts w:ascii="Arial" w:hAnsi="Arial" w:cs="Arial"/>
                <w:sz w:val="22"/>
                <w:szCs w:val="22"/>
              </w:rPr>
            </w:pPr>
          </w:p>
          <w:p w:rsidR="00B720C6" w:rsidRPr="00B720C6" w:rsidRDefault="00B720C6" w:rsidP="00B720C6">
            <w:pPr>
              <w:jc w:val="both"/>
              <w:rPr>
                <w:rFonts w:ascii="Arial" w:hAnsi="Arial" w:cs="Arial"/>
                <w:sz w:val="22"/>
                <w:szCs w:val="22"/>
              </w:rPr>
            </w:pPr>
          </w:p>
          <w:p w:rsidR="00325C41" w:rsidRPr="00325C41" w:rsidRDefault="00325C41" w:rsidP="00325C41">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325C41" w:rsidP="00432248">
                  <w:pPr>
                    <w:jc w:val="both"/>
                    <w:rPr>
                      <w:rFonts w:ascii="Arial" w:hAnsi="Arial" w:cs="Arial"/>
                      <w:b/>
                      <w:color w:val="FFFFFF"/>
                      <w:sz w:val="22"/>
                      <w:szCs w:val="22"/>
                    </w:rPr>
                  </w:pPr>
                  <w:r>
                    <w:rPr>
                      <w:rFonts w:ascii="Arial" w:hAnsi="Arial" w:cs="Arial"/>
                      <w:b/>
                      <w:color w:val="FFFFFF"/>
                      <w:sz w:val="22"/>
                      <w:szCs w:val="22"/>
                    </w:rPr>
                    <w:t>14.16</w:t>
                  </w:r>
                  <w:r w:rsidR="00A5157E">
                    <w:rPr>
                      <w:rFonts w:ascii="Arial" w:hAnsi="Arial" w:cs="Arial"/>
                      <w:b/>
                      <w:color w:val="FFFFFF"/>
                      <w:sz w:val="22"/>
                      <w:szCs w:val="22"/>
                    </w:rPr>
                    <w:t xml:space="preserve"> </w:t>
                  </w:r>
                  <w:r>
                    <w:rPr>
                      <w:rFonts w:ascii="Arial" w:hAnsi="Arial" w:cs="Arial"/>
                      <w:b/>
                      <w:color w:val="FFFFFF"/>
                      <w:sz w:val="22"/>
                      <w:szCs w:val="22"/>
                    </w:rPr>
                    <w:t>Terms of Reference</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2D15C6" w:rsidRDefault="002D15C6" w:rsidP="00364AA0">
            <w:pPr>
              <w:jc w:val="both"/>
              <w:rPr>
                <w:rFonts w:ascii="Arial" w:hAnsi="Arial" w:cs="Arial"/>
                <w:b/>
                <w:sz w:val="22"/>
                <w:szCs w:val="22"/>
                <w:u w:val="single"/>
              </w:rPr>
            </w:pPr>
          </w:p>
          <w:p w:rsidR="00325C41" w:rsidRPr="00325C41" w:rsidRDefault="00325C41" w:rsidP="00364AA0">
            <w:pPr>
              <w:jc w:val="both"/>
              <w:rPr>
                <w:rFonts w:ascii="Arial" w:hAnsi="Arial" w:cs="Arial"/>
                <w:sz w:val="22"/>
                <w:szCs w:val="22"/>
              </w:rPr>
            </w:pPr>
            <w:r>
              <w:rPr>
                <w:rFonts w:ascii="Arial" w:hAnsi="Arial" w:cs="Arial"/>
                <w:sz w:val="22"/>
                <w:szCs w:val="22"/>
              </w:rPr>
              <w:t>The group unanimously agreed to adopt the changes to the Terms of Reference</w:t>
            </w:r>
          </w:p>
        </w:tc>
      </w:tr>
      <w:tr w:rsidR="00F70AF2" w:rsidRPr="00403081" w:rsidTr="003926DD">
        <w:trPr>
          <w:trHeight w:val="285"/>
        </w:trPr>
        <w:tc>
          <w:tcPr>
            <w:tcW w:w="8890" w:type="dxa"/>
            <w:gridSpan w:val="3"/>
          </w:tcPr>
          <w:p w:rsidR="00054D0C" w:rsidRDefault="00054D0C" w:rsidP="002D15C6">
            <w:pPr>
              <w:jc w:val="both"/>
              <w:rPr>
                <w:rFonts w:ascii="Arial" w:hAnsi="Arial" w:cs="Arial"/>
                <w:sz w:val="22"/>
                <w:szCs w:val="22"/>
              </w:rPr>
            </w:pPr>
          </w:p>
          <w:p w:rsidR="007D2B2A" w:rsidRPr="00E638DC" w:rsidRDefault="007D2B2A"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2E2B3C" w:rsidP="00325C41">
                  <w:pPr>
                    <w:jc w:val="both"/>
                    <w:rPr>
                      <w:rFonts w:ascii="Arial" w:hAnsi="Arial" w:cs="Arial"/>
                      <w:b/>
                      <w:color w:val="FFFFFF"/>
                      <w:sz w:val="22"/>
                      <w:szCs w:val="22"/>
                    </w:rPr>
                  </w:pPr>
                  <w:r>
                    <w:rPr>
                      <w:rFonts w:ascii="Arial" w:hAnsi="Arial" w:cs="Arial"/>
                      <w:b/>
                      <w:color w:val="FFFFFF"/>
                      <w:sz w:val="22"/>
                      <w:szCs w:val="22"/>
                    </w:rPr>
                    <w:t>1</w:t>
                  </w:r>
                  <w:r w:rsidR="00325C41">
                    <w:rPr>
                      <w:rFonts w:ascii="Arial" w:hAnsi="Arial" w:cs="Arial"/>
                      <w:b/>
                      <w:color w:val="FFFFFF"/>
                      <w:sz w:val="22"/>
                      <w:szCs w:val="22"/>
                    </w:rPr>
                    <w:t>4.17,18,19</w:t>
                  </w:r>
                  <w:r>
                    <w:rPr>
                      <w:rFonts w:ascii="Arial" w:hAnsi="Arial" w:cs="Arial"/>
                      <w:b/>
                      <w:color w:val="FFFFFF"/>
                      <w:sz w:val="22"/>
                      <w:szCs w:val="22"/>
                    </w:rPr>
                    <w:t xml:space="preserve"> </w:t>
                  </w:r>
                  <w:r w:rsidR="00325C41">
                    <w:rPr>
                      <w:rFonts w:ascii="Arial" w:hAnsi="Arial" w:cs="Arial"/>
                      <w:b/>
                      <w:color w:val="FFFFFF"/>
                      <w:sz w:val="22"/>
                      <w:szCs w:val="22"/>
                    </w:rPr>
                    <w:t>OOH/AVS/AVHAC</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F533A7" w:rsidRPr="00E638DC" w:rsidRDefault="00F533A7" w:rsidP="002D15C6">
            <w:pPr>
              <w:jc w:val="both"/>
              <w:rPr>
                <w:rFonts w:ascii="Arial" w:hAnsi="Arial" w:cs="Arial"/>
                <w:sz w:val="22"/>
                <w:szCs w:val="22"/>
              </w:rPr>
            </w:pPr>
          </w:p>
          <w:p w:rsidR="00B35C74" w:rsidRDefault="00325C41" w:rsidP="002D15C6">
            <w:pPr>
              <w:jc w:val="both"/>
              <w:rPr>
                <w:rFonts w:ascii="Arial" w:hAnsi="Arial" w:cs="Arial"/>
                <w:sz w:val="22"/>
                <w:szCs w:val="22"/>
              </w:rPr>
            </w:pPr>
            <w:r>
              <w:rPr>
                <w:rFonts w:ascii="Arial" w:hAnsi="Arial" w:cs="Arial"/>
                <w:sz w:val="22"/>
                <w:szCs w:val="22"/>
              </w:rPr>
              <w:t xml:space="preserve">All services reporting to be fully utilised. NWAS has taken over the contract for 111 and will deliver </w:t>
            </w:r>
            <w:r w:rsidR="00626FE1">
              <w:rPr>
                <w:rFonts w:ascii="Arial" w:hAnsi="Arial" w:cs="Arial"/>
                <w:sz w:val="22"/>
                <w:szCs w:val="22"/>
              </w:rPr>
              <w:t>these services</w:t>
            </w:r>
            <w:r>
              <w:rPr>
                <w:rFonts w:ascii="Arial" w:hAnsi="Arial" w:cs="Arial"/>
                <w:sz w:val="22"/>
                <w:szCs w:val="22"/>
              </w:rPr>
              <w:t xml:space="preserve"> for the next 16 months. Mr Mclean reported </w:t>
            </w:r>
            <w:r w:rsidR="00626FE1">
              <w:rPr>
                <w:rFonts w:ascii="Arial" w:hAnsi="Arial" w:cs="Arial"/>
                <w:sz w:val="22"/>
                <w:szCs w:val="22"/>
              </w:rPr>
              <w:t>to the group that the A &amp; E Department</w:t>
            </w:r>
            <w:r>
              <w:rPr>
                <w:rFonts w:ascii="Arial" w:hAnsi="Arial" w:cs="Arial"/>
                <w:sz w:val="22"/>
                <w:szCs w:val="22"/>
              </w:rPr>
              <w:t xml:space="preserve"> have met their targets over the last 2 months. Mr Mclean believed that this was due in no small part to </w:t>
            </w:r>
            <w:r w:rsidR="00626FE1">
              <w:rPr>
                <w:rFonts w:ascii="Arial" w:hAnsi="Arial" w:cs="Arial"/>
                <w:sz w:val="22"/>
                <w:szCs w:val="22"/>
              </w:rPr>
              <w:t>the Acute Visiting and additional GP in the UCC department supplied by ELMS</w:t>
            </w:r>
          </w:p>
          <w:p w:rsidR="00325C41" w:rsidRPr="00E638DC" w:rsidRDefault="00325C41" w:rsidP="002D15C6">
            <w:pPr>
              <w:jc w:val="both"/>
              <w:rPr>
                <w:rFonts w:ascii="Arial" w:hAnsi="Arial" w:cs="Arial"/>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411E09" w:rsidP="00626FE1">
                  <w:pPr>
                    <w:jc w:val="both"/>
                    <w:rPr>
                      <w:rFonts w:ascii="Arial" w:hAnsi="Arial" w:cs="Arial"/>
                      <w:b/>
                      <w:color w:val="FFFFFF"/>
                      <w:sz w:val="22"/>
                      <w:szCs w:val="22"/>
                    </w:rPr>
                  </w:pPr>
                  <w:r>
                    <w:rPr>
                      <w:rFonts w:ascii="Arial" w:hAnsi="Arial" w:cs="Arial"/>
                      <w:b/>
                      <w:color w:val="FFFFFF"/>
                      <w:sz w:val="22"/>
                      <w:szCs w:val="22"/>
                    </w:rPr>
                    <w:t>14.</w:t>
                  </w:r>
                  <w:r w:rsidR="00626FE1">
                    <w:rPr>
                      <w:rFonts w:ascii="Arial" w:hAnsi="Arial" w:cs="Arial"/>
                      <w:b/>
                      <w:color w:val="FFFFFF"/>
                      <w:sz w:val="22"/>
                      <w:szCs w:val="22"/>
                    </w:rPr>
                    <w:t>20 Complaints</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F533A7" w:rsidRDefault="00F533A7" w:rsidP="00626FE1">
            <w:pPr>
              <w:jc w:val="both"/>
              <w:rPr>
                <w:sz w:val="22"/>
                <w:szCs w:val="22"/>
              </w:rPr>
            </w:pPr>
          </w:p>
          <w:p w:rsidR="00626FE1" w:rsidRPr="00E638DC" w:rsidRDefault="00626FE1" w:rsidP="00626FE1">
            <w:pPr>
              <w:jc w:val="both"/>
              <w:rPr>
                <w:sz w:val="22"/>
                <w:szCs w:val="22"/>
              </w:rPr>
            </w:pPr>
            <w:r w:rsidRPr="00626FE1">
              <w:rPr>
                <w:rFonts w:ascii="Arial" w:hAnsi="Arial" w:cs="Arial"/>
                <w:sz w:val="22"/>
                <w:szCs w:val="22"/>
              </w:rPr>
              <w:t>Mrs Pickles and Mrs Morley updated the group on the complaints that they were scrutinising</w:t>
            </w:r>
            <w:r>
              <w:rPr>
                <w:sz w:val="22"/>
                <w:szCs w:val="22"/>
              </w:rPr>
              <w:t>.</w:t>
            </w:r>
          </w:p>
          <w:p w:rsidR="00D07500" w:rsidRDefault="00D07500" w:rsidP="00D07500">
            <w:pPr>
              <w:rPr>
                <w:rFonts w:ascii="Arial" w:hAnsi="Arial" w:cs="Arial"/>
                <w:sz w:val="16"/>
                <w:szCs w:val="16"/>
              </w:rPr>
            </w:pPr>
          </w:p>
          <w:p w:rsidR="00D07500" w:rsidRPr="00E638DC" w:rsidRDefault="00D07500" w:rsidP="00626FE1">
            <w:pPr>
              <w:jc w:val="both"/>
              <w:rPr>
                <w:sz w:val="22"/>
                <w:szCs w:val="22"/>
              </w:rPr>
            </w:pPr>
          </w:p>
          <w:tbl>
            <w:tblPr>
              <w:tblStyle w:val="TableGrid"/>
              <w:tblW w:w="0" w:type="auto"/>
              <w:tblBorders>
                <w:insideH w:val="none" w:sz="0" w:space="0" w:color="auto"/>
              </w:tblBorders>
              <w:tblLayout w:type="fixed"/>
              <w:tblLook w:val="01E0" w:firstRow="1" w:lastRow="1" w:firstColumn="1" w:lastColumn="1" w:noHBand="0" w:noVBand="0"/>
            </w:tblPr>
            <w:tblGrid>
              <w:gridCol w:w="6805"/>
              <w:gridCol w:w="2085"/>
            </w:tblGrid>
            <w:tr w:rsidR="00364AA0" w:rsidRPr="00E638DC" w:rsidTr="00432248">
              <w:trPr>
                <w:trHeight w:val="281"/>
              </w:trPr>
              <w:tc>
                <w:tcPr>
                  <w:tcW w:w="6805" w:type="dxa"/>
                  <w:shd w:val="clear" w:color="auto" w:fill="0C0C0C"/>
                </w:tcPr>
                <w:p w:rsidR="00364AA0" w:rsidRPr="00E638DC" w:rsidRDefault="00411E09" w:rsidP="00432248">
                  <w:pPr>
                    <w:jc w:val="both"/>
                    <w:rPr>
                      <w:rFonts w:ascii="Arial" w:hAnsi="Arial" w:cs="Arial"/>
                      <w:b/>
                      <w:color w:val="FFFFFF"/>
                      <w:sz w:val="22"/>
                      <w:szCs w:val="22"/>
                    </w:rPr>
                  </w:pPr>
                  <w:r>
                    <w:rPr>
                      <w:rFonts w:ascii="Arial" w:hAnsi="Arial" w:cs="Arial"/>
                      <w:b/>
                      <w:color w:val="FFFFFF"/>
                      <w:sz w:val="22"/>
                      <w:szCs w:val="22"/>
                    </w:rPr>
                    <w:t>14.</w:t>
                  </w:r>
                  <w:r w:rsidR="00626FE1">
                    <w:rPr>
                      <w:rFonts w:ascii="Arial" w:hAnsi="Arial" w:cs="Arial"/>
                      <w:b/>
                      <w:color w:val="FFFFFF"/>
                      <w:sz w:val="22"/>
                      <w:szCs w:val="22"/>
                    </w:rPr>
                    <w:t>21 AOB</w:t>
                  </w:r>
                </w:p>
              </w:tc>
              <w:tc>
                <w:tcPr>
                  <w:tcW w:w="2085" w:type="dxa"/>
                  <w:shd w:val="clear" w:color="auto" w:fill="0C0C0C"/>
                </w:tcPr>
                <w:p w:rsidR="00364AA0" w:rsidRPr="00E638DC" w:rsidRDefault="00364AA0" w:rsidP="00432248">
                  <w:pPr>
                    <w:rPr>
                      <w:rFonts w:ascii="Arial" w:hAnsi="Arial" w:cs="Arial"/>
                      <w:color w:val="FFFFFF"/>
                      <w:sz w:val="22"/>
                      <w:szCs w:val="22"/>
                    </w:rPr>
                  </w:pPr>
                </w:p>
              </w:tc>
            </w:tr>
          </w:tbl>
          <w:p w:rsidR="00F533A7" w:rsidRPr="00E638DC" w:rsidRDefault="00F533A7" w:rsidP="002D15C6">
            <w:pPr>
              <w:jc w:val="both"/>
              <w:rPr>
                <w:rFonts w:ascii="Arial" w:hAnsi="Arial" w:cs="Arial"/>
                <w:sz w:val="22"/>
                <w:szCs w:val="22"/>
              </w:rPr>
            </w:pPr>
          </w:p>
          <w:p w:rsidR="006D3451" w:rsidRDefault="00626FE1" w:rsidP="002D15C6">
            <w:pPr>
              <w:jc w:val="both"/>
              <w:rPr>
                <w:rFonts w:ascii="Arial" w:hAnsi="Arial" w:cs="Arial"/>
                <w:sz w:val="22"/>
                <w:szCs w:val="22"/>
              </w:rPr>
            </w:pPr>
            <w:r w:rsidRPr="00626FE1">
              <w:rPr>
                <w:rFonts w:ascii="Arial" w:hAnsi="Arial" w:cs="Arial"/>
                <w:sz w:val="22"/>
                <w:szCs w:val="22"/>
              </w:rPr>
              <w:t xml:space="preserve">The </w:t>
            </w:r>
            <w:r>
              <w:rPr>
                <w:rFonts w:ascii="Arial" w:hAnsi="Arial" w:cs="Arial"/>
                <w:sz w:val="22"/>
                <w:szCs w:val="22"/>
              </w:rPr>
              <w:t xml:space="preserve">group discussed problems accessing GP appointments. Mrs Morley reported that the situation was getting worse at her surgery. The group agreed that there were several contributory factors including immigration, inappropriate attendances, education, </w:t>
            </w:r>
            <w:proofErr w:type="gramStart"/>
            <w:r>
              <w:rPr>
                <w:rFonts w:ascii="Arial" w:hAnsi="Arial" w:cs="Arial"/>
                <w:sz w:val="22"/>
                <w:szCs w:val="22"/>
              </w:rPr>
              <w:t>lack</w:t>
            </w:r>
            <w:proofErr w:type="gramEnd"/>
            <w:r>
              <w:rPr>
                <w:rFonts w:ascii="Arial" w:hAnsi="Arial" w:cs="Arial"/>
                <w:sz w:val="22"/>
                <w:szCs w:val="22"/>
              </w:rPr>
              <w:t xml:space="preserve"> of resource and funding.</w:t>
            </w:r>
          </w:p>
          <w:p w:rsidR="00626FE1" w:rsidRDefault="00626FE1" w:rsidP="002D15C6">
            <w:pPr>
              <w:jc w:val="both"/>
              <w:rPr>
                <w:rFonts w:ascii="Arial" w:hAnsi="Arial" w:cs="Arial"/>
                <w:sz w:val="22"/>
                <w:szCs w:val="22"/>
              </w:rPr>
            </w:pPr>
          </w:p>
          <w:p w:rsidR="00626FE1" w:rsidRDefault="00626FE1" w:rsidP="002D15C6">
            <w:pPr>
              <w:jc w:val="both"/>
              <w:rPr>
                <w:rFonts w:ascii="Arial" w:hAnsi="Arial" w:cs="Arial"/>
                <w:sz w:val="22"/>
                <w:szCs w:val="22"/>
              </w:rPr>
            </w:pPr>
            <w:r>
              <w:rPr>
                <w:rFonts w:ascii="Arial" w:hAnsi="Arial" w:cs="Arial"/>
                <w:sz w:val="22"/>
                <w:szCs w:val="22"/>
              </w:rPr>
              <w:t>Mr Mclean informed the group that the GMC were clamping down on GP’s whose first language was not English and more robust screening of GP’s who wish to take on roles in the NHS.</w:t>
            </w:r>
          </w:p>
          <w:p w:rsidR="00804261" w:rsidRDefault="00804261" w:rsidP="002D15C6">
            <w:pPr>
              <w:jc w:val="both"/>
              <w:rPr>
                <w:rFonts w:ascii="Arial" w:hAnsi="Arial" w:cs="Arial"/>
                <w:sz w:val="22"/>
                <w:szCs w:val="22"/>
              </w:rPr>
            </w:pPr>
          </w:p>
          <w:p w:rsidR="00804261" w:rsidRDefault="00804261" w:rsidP="002D15C6">
            <w:pPr>
              <w:jc w:val="both"/>
              <w:rPr>
                <w:rFonts w:ascii="Arial" w:hAnsi="Arial" w:cs="Arial"/>
                <w:sz w:val="22"/>
                <w:szCs w:val="22"/>
              </w:rPr>
            </w:pPr>
            <w:r>
              <w:rPr>
                <w:rFonts w:ascii="Arial" w:hAnsi="Arial" w:cs="Arial"/>
                <w:sz w:val="22"/>
                <w:szCs w:val="22"/>
              </w:rPr>
              <w:t>Mrs Ray shared information regarding patient participation surgeries being held at Barbara Castle Way where there was an opportunity to discuss practice matters</w:t>
            </w:r>
          </w:p>
          <w:p w:rsidR="000953CB" w:rsidRDefault="000953CB" w:rsidP="002D15C6">
            <w:pPr>
              <w:jc w:val="both"/>
              <w:rPr>
                <w:rFonts w:ascii="Arial" w:hAnsi="Arial" w:cs="Arial"/>
                <w:sz w:val="22"/>
                <w:szCs w:val="22"/>
              </w:rPr>
            </w:pPr>
          </w:p>
          <w:tbl>
            <w:tblPr>
              <w:tblStyle w:val="TableGrid"/>
              <w:tblW w:w="8890" w:type="dxa"/>
              <w:tblBorders>
                <w:insideH w:val="none" w:sz="0" w:space="0" w:color="auto"/>
              </w:tblBorders>
              <w:tblLayout w:type="fixed"/>
              <w:tblLook w:val="01E0" w:firstRow="1" w:lastRow="1" w:firstColumn="1" w:lastColumn="1" w:noHBand="0" w:noVBand="0"/>
            </w:tblPr>
            <w:tblGrid>
              <w:gridCol w:w="6805"/>
              <w:gridCol w:w="2085"/>
            </w:tblGrid>
            <w:tr w:rsidR="008A5C56" w:rsidRPr="00403081" w:rsidTr="00D432F4">
              <w:trPr>
                <w:trHeight w:val="281"/>
              </w:trPr>
              <w:tc>
                <w:tcPr>
                  <w:tcW w:w="6805" w:type="dxa"/>
                  <w:shd w:val="clear" w:color="auto" w:fill="0C0C0C"/>
                </w:tcPr>
                <w:p w:rsidR="008A5C56" w:rsidRPr="00E638DC" w:rsidRDefault="005749C4" w:rsidP="005749C4">
                  <w:pPr>
                    <w:jc w:val="center"/>
                    <w:rPr>
                      <w:rFonts w:ascii="Arial" w:hAnsi="Arial" w:cs="Arial"/>
                      <w:b/>
                      <w:color w:val="FFFFFF"/>
                      <w:sz w:val="22"/>
                      <w:szCs w:val="22"/>
                    </w:rPr>
                  </w:pPr>
                  <w:r>
                    <w:rPr>
                      <w:rFonts w:ascii="Arial" w:hAnsi="Arial" w:cs="Arial"/>
                      <w:b/>
                      <w:color w:val="FFFFFF"/>
                      <w:sz w:val="22"/>
                      <w:szCs w:val="22"/>
                    </w:rPr>
                    <w:t>**********</w:t>
                  </w:r>
                  <w:r w:rsidR="0023366E">
                    <w:rPr>
                      <w:rFonts w:ascii="Arial" w:hAnsi="Arial" w:cs="Arial"/>
                      <w:b/>
                      <w:color w:val="FFFFFF"/>
                      <w:sz w:val="22"/>
                      <w:szCs w:val="22"/>
                    </w:rPr>
                    <w:t>AGENDA ITEMS &amp; FUTURE AP</w:t>
                  </w:r>
                  <w:r>
                    <w:rPr>
                      <w:rFonts w:ascii="Arial" w:hAnsi="Arial" w:cs="Arial"/>
                      <w:b/>
                      <w:color w:val="FFFFFF"/>
                      <w:sz w:val="22"/>
                      <w:szCs w:val="22"/>
                    </w:rPr>
                    <w:t>O</w:t>
                  </w:r>
                  <w:r w:rsidR="0023366E">
                    <w:rPr>
                      <w:rFonts w:ascii="Arial" w:hAnsi="Arial" w:cs="Arial"/>
                      <w:b/>
                      <w:color w:val="FFFFFF"/>
                      <w:sz w:val="22"/>
                      <w:szCs w:val="22"/>
                    </w:rPr>
                    <w:t>LOGIES</w:t>
                  </w:r>
                  <w:r>
                    <w:rPr>
                      <w:rFonts w:ascii="Arial" w:hAnsi="Arial" w:cs="Arial"/>
                      <w:b/>
                      <w:color w:val="FFFFFF"/>
                      <w:sz w:val="22"/>
                      <w:szCs w:val="22"/>
                    </w:rPr>
                    <w:t>**********</w:t>
                  </w:r>
                </w:p>
              </w:tc>
              <w:tc>
                <w:tcPr>
                  <w:tcW w:w="2085" w:type="dxa"/>
                  <w:shd w:val="clear" w:color="auto" w:fill="0C0C0C"/>
                </w:tcPr>
                <w:p w:rsidR="008A5C56" w:rsidRPr="00403081" w:rsidRDefault="008A5C56" w:rsidP="00D42647">
                  <w:pPr>
                    <w:rPr>
                      <w:rFonts w:ascii="Arial" w:hAnsi="Arial" w:cs="Arial"/>
                      <w:color w:val="FFFFFF"/>
                      <w:sz w:val="16"/>
                      <w:szCs w:val="16"/>
                    </w:rPr>
                  </w:pPr>
                </w:p>
              </w:tc>
            </w:tr>
          </w:tbl>
          <w:p w:rsidR="003A745D" w:rsidRPr="00E638DC" w:rsidRDefault="003A745D" w:rsidP="002D15C6">
            <w:pPr>
              <w:jc w:val="both"/>
              <w:rPr>
                <w:rFonts w:ascii="Arial" w:hAnsi="Arial" w:cs="Arial"/>
                <w:b/>
                <w:sz w:val="22"/>
                <w:szCs w:val="22"/>
              </w:rPr>
            </w:pPr>
          </w:p>
        </w:tc>
      </w:tr>
      <w:tr w:rsidR="004938FF" w:rsidRPr="00403081" w:rsidTr="003926DD">
        <w:trPr>
          <w:trHeight w:val="281"/>
        </w:trPr>
        <w:tc>
          <w:tcPr>
            <w:tcW w:w="8890" w:type="dxa"/>
            <w:gridSpan w:val="3"/>
            <w:shd w:val="clear" w:color="auto" w:fill="FFFFFF" w:themeFill="background1"/>
          </w:tcPr>
          <w:p w:rsidR="008A5C56" w:rsidRDefault="008A5C56" w:rsidP="00110D6F">
            <w:pPr>
              <w:jc w:val="both"/>
              <w:rPr>
                <w:rFonts w:ascii="Arial" w:hAnsi="Arial" w:cs="Arial"/>
                <w:b/>
                <w:color w:val="FFFFFF"/>
                <w:sz w:val="22"/>
                <w:szCs w:val="22"/>
              </w:rPr>
            </w:pPr>
          </w:p>
          <w:p w:rsidR="008A5C56" w:rsidRPr="008A5C56" w:rsidRDefault="00EF27D1" w:rsidP="00110D6F">
            <w:pPr>
              <w:jc w:val="both"/>
              <w:rPr>
                <w:rFonts w:ascii="Arial" w:hAnsi="Arial" w:cs="Arial"/>
                <w:color w:val="FFFFFF"/>
                <w:sz w:val="22"/>
                <w:szCs w:val="22"/>
              </w:rPr>
            </w:pPr>
            <w:r>
              <w:rPr>
                <w:rFonts w:ascii="Arial" w:hAnsi="Arial" w:cs="Arial"/>
                <w:sz w:val="22"/>
                <w:szCs w:val="22"/>
              </w:rPr>
              <w:t xml:space="preserve">The Patient Voice Group also has </w:t>
            </w:r>
            <w:proofErr w:type="gramStart"/>
            <w:r>
              <w:rPr>
                <w:rFonts w:ascii="Arial" w:hAnsi="Arial" w:cs="Arial"/>
                <w:sz w:val="22"/>
                <w:szCs w:val="22"/>
              </w:rPr>
              <w:t xml:space="preserve">their </w:t>
            </w:r>
            <w:r w:rsidR="008A5C56" w:rsidRPr="008A5C56">
              <w:rPr>
                <w:rFonts w:ascii="Arial" w:hAnsi="Arial" w:cs="Arial"/>
                <w:sz w:val="22"/>
                <w:szCs w:val="22"/>
              </w:rPr>
              <w:t>own</w:t>
            </w:r>
            <w:proofErr w:type="gramEnd"/>
            <w:r w:rsidR="008A5C56" w:rsidRPr="008A5C56">
              <w:rPr>
                <w:rFonts w:ascii="Arial" w:hAnsi="Arial" w:cs="Arial"/>
                <w:sz w:val="22"/>
                <w:szCs w:val="22"/>
              </w:rPr>
              <w:t xml:space="preserve"> Website and email address. ELMS new website can be accessed here: </w:t>
            </w:r>
            <w:hyperlink r:id="rId9" w:history="1">
              <w:r w:rsidR="008A5C56" w:rsidRPr="008A5C56">
                <w:rPr>
                  <w:rFonts w:ascii="Arial" w:hAnsi="Arial" w:cs="Arial"/>
                  <w:color w:val="0000FF"/>
                  <w:sz w:val="22"/>
                  <w:szCs w:val="22"/>
                  <w:u w:val="single"/>
                </w:rPr>
                <w:t>http://www.elms-nfp.co.uk/</w:t>
              </w:r>
            </w:hyperlink>
            <w:r w:rsidR="004938FF" w:rsidRPr="008A5C56">
              <w:rPr>
                <w:rFonts w:ascii="Arial" w:hAnsi="Arial" w:cs="Arial"/>
                <w:color w:val="FFFFFF"/>
                <w:sz w:val="22"/>
                <w:szCs w:val="22"/>
              </w:rPr>
              <w:t xml:space="preserve">, </w:t>
            </w:r>
          </w:p>
          <w:p w:rsidR="004938FF" w:rsidRPr="008A5C56" w:rsidRDefault="008A5C56" w:rsidP="008A5C56">
            <w:pPr>
              <w:jc w:val="both"/>
              <w:rPr>
                <w:rFonts w:ascii="Arial" w:hAnsi="Arial" w:cs="Arial"/>
                <w:sz w:val="22"/>
                <w:szCs w:val="22"/>
              </w:rPr>
            </w:pPr>
            <w:r w:rsidRPr="008A5C56">
              <w:rPr>
                <w:rFonts w:ascii="Arial" w:hAnsi="Arial" w:cs="Arial"/>
                <w:sz w:val="22"/>
                <w:szCs w:val="22"/>
              </w:rPr>
              <w:t xml:space="preserve">The Patient Voice Group can be accessed here: </w:t>
            </w:r>
            <w:hyperlink r:id="rId10" w:history="1">
              <w:r w:rsidRPr="008A5C56">
                <w:rPr>
                  <w:rFonts w:ascii="Arial" w:hAnsi="Arial" w:cs="Arial"/>
                  <w:color w:val="0000FF"/>
                  <w:sz w:val="22"/>
                  <w:szCs w:val="22"/>
                  <w:u w:val="single"/>
                </w:rPr>
                <w:t>http://www.elpvg.info/</w:t>
              </w:r>
            </w:hyperlink>
          </w:p>
          <w:p w:rsidR="008A5C56" w:rsidRDefault="008A5C56" w:rsidP="008A5C56">
            <w:pPr>
              <w:jc w:val="both"/>
              <w:rPr>
                <w:rStyle w:val="Hyperlink"/>
                <w:rFonts w:ascii="Arial" w:hAnsi="Arial" w:cs="Arial"/>
                <w:sz w:val="22"/>
                <w:szCs w:val="22"/>
              </w:rPr>
            </w:pPr>
            <w:r w:rsidRPr="008A5C56">
              <w:rPr>
                <w:rFonts w:ascii="Arial" w:hAnsi="Arial" w:cs="Arial"/>
                <w:sz w:val="22"/>
                <w:szCs w:val="22"/>
              </w:rPr>
              <w:t xml:space="preserve">And the Patient Voice Group email address is: </w:t>
            </w:r>
            <w:hyperlink r:id="rId11" w:history="1">
              <w:r w:rsidRPr="00832449">
                <w:rPr>
                  <w:rStyle w:val="Hyperlink"/>
                  <w:rFonts w:ascii="Arial" w:hAnsi="Arial" w:cs="Arial"/>
                  <w:sz w:val="22"/>
                  <w:szCs w:val="22"/>
                </w:rPr>
                <w:t>Patient@ELPVG.info</w:t>
              </w:r>
            </w:hyperlink>
          </w:p>
          <w:p w:rsidR="00EF27D1" w:rsidRPr="00EF27D1" w:rsidRDefault="00EF27D1" w:rsidP="008A5C56">
            <w:pPr>
              <w:jc w:val="both"/>
              <w:rPr>
                <w:rFonts w:ascii="Arial" w:hAnsi="Arial" w:cs="Arial"/>
                <w:sz w:val="22"/>
                <w:szCs w:val="22"/>
              </w:rPr>
            </w:pPr>
            <w:r w:rsidRPr="00EF27D1">
              <w:rPr>
                <w:rStyle w:val="Hyperlink"/>
                <w:rFonts w:ascii="Arial" w:hAnsi="Arial" w:cs="Arial"/>
                <w:color w:val="auto"/>
                <w:sz w:val="22"/>
                <w:szCs w:val="22"/>
                <w:u w:val="none"/>
              </w:rPr>
              <w:t>Members are reminded that they can submit items for the Agenda up until 1 week before the next meeting date and that they should email these to the above address. Apologies can be given by email to the same address or by phone 24hrs on 01254 752130</w:t>
            </w:r>
            <w:r>
              <w:rPr>
                <w:rStyle w:val="Hyperlink"/>
                <w:rFonts w:ascii="Arial" w:hAnsi="Arial" w:cs="Arial"/>
                <w:color w:val="auto"/>
                <w:sz w:val="22"/>
                <w:szCs w:val="22"/>
                <w:u w:val="none"/>
              </w:rPr>
              <w:t>.</w:t>
            </w:r>
          </w:p>
          <w:p w:rsidR="008A5C56" w:rsidRPr="008A5C56" w:rsidRDefault="008A5C56" w:rsidP="008A5C56">
            <w:pPr>
              <w:jc w:val="both"/>
              <w:rPr>
                <w:rFonts w:ascii="Arial" w:hAnsi="Arial" w:cs="Arial"/>
                <w:color w:val="FFFFFF"/>
                <w:sz w:val="22"/>
                <w:szCs w:val="22"/>
              </w:rPr>
            </w:pPr>
          </w:p>
        </w:tc>
      </w:tr>
      <w:tr w:rsidR="00BE5750" w:rsidRPr="00403081" w:rsidTr="003926DD">
        <w:trPr>
          <w:trHeight w:val="281"/>
        </w:trPr>
        <w:tc>
          <w:tcPr>
            <w:tcW w:w="6805" w:type="dxa"/>
            <w:gridSpan w:val="2"/>
            <w:shd w:val="clear" w:color="auto" w:fill="0C0C0C"/>
          </w:tcPr>
          <w:p w:rsidR="00BE5750" w:rsidRPr="00E638DC" w:rsidRDefault="004938FF" w:rsidP="00752C13">
            <w:pPr>
              <w:jc w:val="both"/>
              <w:rPr>
                <w:rFonts w:ascii="Arial" w:hAnsi="Arial" w:cs="Arial"/>
                <w:b/>
                <w:color w:val="FFFFFF"/>
                <w:sz w:val="22"/>
                <w:szCs w:val="22"/>
              </w:rPr>
            </w:pPr>
            <w:r w:rsidRPr="00E638DC">
              <w:rPr>
                <w:rFonts w:ascii="Arial" w:hAnsi="Arial" w:cs="Arial"/>
                <w:b/>
                <w:color w:val="FFFFFF"/>
                <w:sz w:val="22"/>
                <w:szCs w:val="22"/>
              </w:rPr>
              <w:t>Date/Time/Venue for Next Meeting</w:t>
            </w:r>
          </w:p>
        </w:tc>
        <w:tc>
          <w:tcPr>
            <w:tcW w:w="2085" w:type="dxa"/>
            <w:shd w:val="clear" w:color="auto" w:fill="0C0C0C"/>
          </w:tcPr>
          <w:p w:rsidR="00BE5750" w:rsidRPr="00403081" w:rsidRDefault="00BE5750" w:rsidP="00BE5750">
            <w:pPr>
              <w:rPr>
                <w:rFonts w:ascii="Arial" w:hAnsi="Arial" w:cs="Arial"/>
                <w:color w:val="FFFFFF"/>
                <w:sz w:val="16"/>
                <w:szCs w:val="16"/>
              </w:rPr>
            </w:pPr>
          </w:p>
        </w:tc>
      </w:tr>
      <w:tr w:rsidR="00F70AF2" w:rsidRPr="00403081" w:rsidTr="003926DD">
        <w:trPr>
          <w:trHeight w:val="1260"/>
        </w:trPr>
        <w:tc>
          <w:tcPr>
            <w:tcW w:w="8890" w:type="dxa"/>
            <w:gridSpan w:val="3"/>
          </w:tcPr>
          <w:p w:rsidR="00F70AF2" w:rsidRPr="00403081" w:rsidRDefault="00F70AF2" w:rsidP="009F58DC">
            <w:pPr>
              <w:jc w:val="both"/>
              <w:rPr>
                <w:rFonts w:ascii="Arial" w:hAnsi="Arial" w:cs="Arial"/>
                <w:b/>
                <w:sz w:val="16"/>
                <w:szCs w:val="16"/>
              </w:rPr>
            </w:pPr>
          </w:p>
          <w:p w:rsidR="00325C41" w:rsidRDefault="00325C41" w:rsidP="004921D1">
            <w:pPr>
              <w:jc w:val="center"/>
              <w:rPr>
                <w:rFonts w:ascii="Arial" w:hAnsi="Arial" w:cs="Arial"/>
                <w:sz w:val="16"/>
                <w:szCs w:val="16"/>
              </w:rPr>
            </w:pPr>
            <w:r w:rsidRPr="00325C41">
              <w:rPr>
                <w:rFonts w:ascii="Arial" w:hAnsi="Arial" w:cs="Arial"/>
                <w:sz w:val="16"/>
                <w:szCs w:val="16"/>
              </w:rPr>
              <w:t>Wednesday</w:t>
            </w:r>
            <w:r>
              <w:rPr>
                <w:rFonts w:ascii="Arial" w:hAnsi="Arial" w:cs="Arial"/>
                <w:b/>
                <w:sz w:val="16"/>
                <w:szCs w:val="16"/>
              </w:rPr>
              <w:t xml:space="preserve"> </w:t>
            </w:r>
            <w:r w:rsidRPr="00325C41">
              <w:rPr>
                <w:rFonts w:ascii="Arial" w:hAnsi="Arial" w:cs="Arial"/>
                <w:sz w:val="16"/>
                <w:szCs w:val="16"/>
              </w:rPr>
              <w:t>9</w:t>
            </w:r>
            <w:r w:rsidRPr="00325C41">
              <w:rPr>
                <w:rFonts w:ascii="Arial" w:hAnsi="Arial" w:cs="Arial"/>
                <w:sz w:val="16"/>
                <w:szCs w:val="16"/>
                <w:vertAlign w:val="superscript"/>
              </w:rPr>
              <w:t>th</w:t>
            </w:r>
            <w:r>
              <w:rPr>
                <w:rFonts w:ascii="Arial" w:hAnsi="Arial" w:cs="Arial"/>
                <w:b/>
                <w:sz w:val="16"/>
                <w:szCs w:val="16"/>
              </w:rPr>
              <w:t xml:space="preserve"> </w:t>
            </w:r>
            <w:r w:rsidRPr="00325C41">
              <w:rPr>
                <w:rFonts w:ascii="Arial" w:hAnsi="Arial" w:cs="Arial"/>
                <w:sz w:val="16"/>
                <w:szCs w:val="16"/>
              </w:rPr>
              <w:t>April</w:t>
            </w:r>
            <w:r>
              <w:rPr>
                <w:rFonts w:ascii="Arial" w:hAnsi="Arial" w:cs="Arial"/>
                <w:b/>
                <w:sz w:val="16"/>
                <w:szCs w:val="16"/>
              </w:rPr>
              <w:t xml:space="preserve"> </w:t>
            </w:r>
            <w:r w:rsidRPr="00325C41">
              <w:rPr>
                <w:rFonts w:ascii="Arial" w:hAnsi="Arial" w:cs="Arial"/>
                <w:sz w:val="16"/>
                <w:szCs w:val="16"/>
              </w:rPr>
              <w:t>@</w:t>
            </w:r>
            <w:r>
              <w:rPr>
                <w:rFonts w:ascii="Arial" w:hAnsi="Arial" w:cs="Arial"/>
                <w:b/>
                <w:sz w:val="16"/>
                <w:szCs w:val="16"/>
              </w:rPr>
              <w:t xml:space="preserve"> </w:t>
            </w:r>
            <w:r w:rsidRPr="00325C41">
              <w:rPr>
                <w:rFonts w:ascii="Arial" w:hAnsi="Arial" w:cs="Arial"/>
                <w:sz w:val="16"/>
                <w:szCs w:val="16"/>
              </w:rPr>
              <w:t>19</w:t>
            </w:r>
            <w:r>
              <w:rPr>
                <w:rFonts w:ascii="Arial" w:hAnsi="Arial" w:cs="Arial"/>
                <w:b/>
                <w:sz w:val="16"/>
                <w:szCs w:val="16"/>
              </w:rPr>
              <w:t>.</w:t>
            </w:r>
            <w:r w:rsidRPr="00325C41">
              <w:rPr>
                <w:rFonts w:ascii="Arial" w:hAnsi="Arial" w:cs="Arial"/>
                <w:sz w:val="16"/>
                <w:szCs w:val="16"/>
              </w:rPr>
              <w:t>00</w:t>
            </w:r>
          </w:p>
          <w:p w:rsidR="00325C41" w:rsidRPr="00325C41" w:rsidRDefault="00325C41" w:rsidP="004921D1">
            <w:pPr>
              <w:jc w:val="center"/>
              <w:rPr>
                <w:rFonts w:ascii="Arial" w:hAnsi="Arial" w:cs="Arial"/>
                <w:sz w:val="16"/>
                <w:szCs w:val="16"/>
              </w:rPr>
            </w:pPr>
          </w:p>
          <w:p w:rsidR="00A66274" w:rsidRPr="00794239" w:rsidRDefault="00D62B33" w:rsidP="004921D1">
            <w:pPr>
              <w:jc w:val="center"/>
              <w:rPr>
                <w:rFonts w:ascii="Arial" w:hAnsi="Arial" w:cs="Arial"/>
                <w:b/>
                <w:sz w:val="16"/>
                <w:szCs w:val="16"/>
              </w:rPr>
            </w:pPr>
            <w:r>
              <w:rPr>
                <w:rFonts w:ascii="Arial" w:hAnsi="Arial" w:cs="Arial"/>
                <w:b/>
                <w:sz w:val="16"/>
                <w:szCs w:val="16"/>
              </w:rPr>
              <w:t xml:space="preserve">Future </w:t>
            </w:r>
            <w:r w:rsidR="00794239">
              <w:rPr>
                <w:rFonts w:ascii="Arial" w:hAnsi="Arial" w:cs="Arial"/>
                <w:b/>
                <w:sz w:val="16"/>
                <w:szCs w:val="16"/>
              </w:rPr>
              <w:t>2014</w:t>
            </w:r>
            <w:r w:rsidR="004515BA" w:rsidRPr="00403081">
              <w:rPr>
                <w:rFonts w:ascii="Arial" w:hAnsi="Arial" w:cs="Arial"/>
                <w:b/>
                <w:sz w:val="16"/>
                <w:szCs w:val="16"/>
              </w:rPr>
              <w:t xml:space="preserve"> PVG Meeting Dates</w:t>
            </w:r>
          </w:p>
          <w:p w:rsidR="00794239" w:rsidRDefault="00794239" w:rsidP="004921D1">
            <w:pPr>
              <w:jc w:val="center"/>
              <w:rPr>
                <w:rFonts w:ascii="Arial" w:hAnsi="Arial" w:cs="Arial"/>
                <w:sz w:val="16"/>
                <w:szCs w:val="16"/>
              </w:rPr>
            </w:pPr>
            <w:r>
              <w:rPr>
                <w:rFonts w:ascii="Arial" w:hAnsi="Arial" w:cs="Arial"/>
                <w:sz w:val="16"/>
                <w:szCs w:val="16"/>
              </w:rPr>
              <w:t>21</w:t>
            </w:r>
            <w:r w:rsidRPr="00794239">
              <w:rPr>
                <w:rFonts w:ascii="Arial" w:hAnsi="Arial" w:cs="Arial"/>
                <w:sz w:val="16"/>
                <w:szCs w:val="16"/>
                <w:vertAlign w:val="superscript"/>
              </w:rPr>
              <w:t>st</w:t>
            </w:r>
            <w:r>
              <w:rPr>
                <w:rFonts w:ascii="Arial" w:hAnsi="Arial" w:cs="Arial"/>
                <w:sz w:val="16"/>
                <w:szCs w:val="16"/>
              </w:rPr>
              <w:t xml:space="preserve"> May @ 14:00</w:t>
            </w:r>
          </w:p>
          <w:p w:rsidR="00794239" w:rsidRDefault="00794239" w:rsidP="004921D1">
            <w:pPr>
              <w:jc w:val="center"/>
              <w:rPr>
                <w:rFonts w:ascii="Arial" w:hAnsi="Arial" w:cs="Arial"/>
                <w:sz w:val="16"/>
                <w:szCs w:val="16"/>
              </w:rPr>
            </w:pPr>
            <w:r>
              <w:rPr>
                <w:rFonts w:ascii="Arial" w:hAnsi="Arial" w:cs="Arial"/>
                <w:sz w:val="16"/>
                <w:szCs w:val="16"/>
              </w:rPr>
              <w:t>02</w:t>
            </w:r>
            <w:r w:rsidRPr="00794239">
              <w:rPr>
                <w:rFonts w:ascii="Arial" w:hAnsi="Arial" w:cs="Arial"/>
                <w:sz w:val="16"/>
                <w:szCs w:val="16"/>
                <w:vertAlign w:val="superscript"/>
              </w:rPr>
              <w:t>nd</w:t>
            </w:r>
            <w:r>
              <w:rPr>
                <w:rFonts w:ascii="Arial" w:hAnsi="Arial" w:cs="Arial"/>
                <w:sz w:val="16"/>
                <w:szCs w:val="16"/>
              </w:rPr>
              <w:t xml:space="preserve"> July @ 19:00</w:t>
            </w:r>
          </w:p>
          <w:p w:rsidR="00794239" w:rsidRDefault="00794239" w:rsidP="004921D1">
            <w:pPr>
              <w:jc w:val="center"/>
              <w:rPr>
                <w:rFonts w:ascii="Arial" w:hAnsi="Arial" w:cs="Arial"/>
                <w:sz w:val="16"/>
                <w:szCs w:val="16"/>
              </w:rPr>
            </w:pPr>
            <w:r>
              <w:rPr>
                <w:rFonts w:ascii="Arial" w:hAnsi="Arial" w:cs="Arial"/>
                <w:sz w:val="16"/>
                <w:szCs w:val="16"/>
              </w:rPr>
              <w:t>13</w:t>
            </w:r>
            <w:r w:rsidRPr="00794239">
              <w:rPr>
                <w:rFonts w:ascii="Arial" w:hAnsi="Arial" w:cs="Arial"/>
                <w:sz w:val="16"/>
                <w:szCs w:val="16"/>
                <w:vertAlign w:val="superscript"/>
              </w:rPr>
              <w:t>th</w:t>
            </w:r>
            <w:r>
              <w:rPr>
                <w:rFonts w:ascii="Arial" w:hAnsi="Arial" w:cs="Arial"/>
                <w:sz w:val="16"/>
                <w:szCs w:val="16"/>
              </w:rPr>
              <w:t xml:space="preserve"> August @ 14:00</w:t>
            </w:r>
          </w:p>
          <w:p w:rsidR="00794239" w:rsidRDefault="00794239" w:rsidP="004921D1">
            <w:pPr>
              <w:jc w:val="center"/>
              <w:rPr>
                <w:rFonts w:ascii="Arial" w:hAnsi="Arial" w:cs="Arial"/>
                <w:sz w:val="16"/>
                <w:szCs w:val="16"/>
              </w:rPr>
            </w:pPr>
            <w:r>
              <w:rPr>
                <w:rFonts w:ascii="Arial" w:hAnsi="Arial" w:cs="Arial"/>
                <w:sz w:val="16"/>
                <w:szCs w:val="16"/>
              </w:rPr>
              <w:t>24</w:t>
            </w:r>
            <w:r w:rsidRPr="00794239">
              <w:rPr>
                <w:rFonts w:ascii="Arial" w:hAnsi="Arial" w:cs="Arial"/>
                <w:sz w:val="16"/>
                <w:szCs w:val="16"/>
                <w:vertAlign w:val="superscript"/>
              </w:rPr>
              <w:t>th</w:t>
            </w:r>
            <w:r>
              <w:rPr>
                <w:rFonts w:ascii="Arial" w:hAnsi="Arial" w:cs="Arial"/>
                <w:sz w:val="16"/>
                <w:szCs w:val="16"/>
              </w:rPr>
              <w:t xml:space="preserve"> September @ 19:00</w:t>
            </w:r>
          </w:p>
          <w:p w:rsidR="00794239" w:rsidRDefault="00794239" w:rsidP="004921D1">
            <w:pPr>
              <w:jc w:val="center"/>
              <w:rPr>
                <w:rFonts w:ascii="Arial" w:hAnsi="Arial" w:cs="Arial"/>
                <w:sz w:val="16"/>
                <w:szCs w:val="16"/>
              </w:rPr>
            </w:pPr>
            <w:r>
              <w:rPr>
                <w:rFonts w:ascii="Arial" w:hAnsi="Arial" w:cs="Arial"/>
                <w:sz w:val="16"/>
                <w:szCs w:val="16"/>
              </w:rPr>
              <w:t>5</w:t>
            </w:r>
            <w:r w:rsidRPr="00794239">
              <w:rPr>
                <w:rFonts w:ascii="Arial" w:hAnsi="Arial" w:cs="Arial"/>
                <w:sz w:val="16"/>
                <w:szCs w:val="16"/>
                <w:vertAlign w:val="superscript"/>
              </w:rPr>
              <w:t>th</w:t>
            </w:r>
            <w:r>
              <w:rPr>
                <w:rFonts w:ascii="Arial" w:hAnsi="Arial" w:cs="Arial"/>
                <w:sz w:val="16"/>
                <w:szCs w:val="16"/>
              </w:rPr>
              <w:t xml:space="preserve"> November@ 14:00</w:t>
            </w:r>
          </w:p>
          <w:p w:rsidR="00794239" w:rsidRDefault="00794239" w:rsidP="004921D1">
            <w:pPr>
              <w:jc w:val="center"/>
              <w:rPr>
                <w:rFonts w:ascii="Arial" w:hAnsi="Arial" w:cs="Arial"/>
                <w:sz w:val="16"/>
                <w:szCs w:val="16"/>
              </w:rPr>
            </w:pPr>
            <w:r>
              <w:rPr>
                <w:rFonts w:ascii="Arial" w:hAnsi="Arial" w:cs="Arial"/>
                <w:sz w:val="16"/>
                <w:szCs w:val="16"/>
              </w:rPr>
              <w:t>17</w:t>
            </w:r>
            <w:r w:rsidRPr="00794239">
              <w:rPr>
                <w:rFonts w:ascii="Arial" w:hAnsi="Arial" w:cs="Arial"/>
                <w:sz w:val="16"/>
                <w:szCs w:val="16"/>
                <w:vertAlign w:val="superscript"/>
              </w:rPr>
              <w:t>th</w:t>
            </w:r>
            <w:r>
              <w:rPr>
                <w:rFonts w:ascii="Arial" w:hAnsi="Arial" w:cs="Arial"/>
                <w:sz w:val="16"/>
                <w:szCs w:val="16"/>
              </w:rPr>
              <w:t xml:space="preserve"> December @ 12:30 (buffet lunch provided)</w:t>
            </w:r>
          </w:p>
          <w:p w:rsidR="004515BA" w:rsidRPr="00403081" w:rsidRDefault="004515BA" w:rsidP="004921D1">
            <w:pPr>
              <w:jc w:val="center"/>
              <w:rPr>
                <w:rFonts w:ascii="Arial" w:hAnsi="Arial" w:cs="Arial"/>
                <w:sz w:val="16"/>
                <w:szCs w:val="16"/>
              </w:rPr>
            </w:pPr>
          </w:p>
          <w:p w:rsidR="00A66274" w:rsidRPr="00403081" w:rsidRDefault="00A66274" w:rsidP="004921D1">
            <w:pPr>
              <w:jc w:val="center"/>
              <w:rPr>
                <w:rFonts w:ascii="Arial" w:hAnsi="Arial" w:cs="Arial"/>
                <w:sz w:val="16"/>
                <w:szCs w:val="16"/>
              </w:rPr>
            </w:pPr>
          </w:p>
        </w:tc>
      </w:tr>
    </w:tbl>
    <w:p w:rsidR="006244C0" w:rsidRPr="00403081" w:rsidRDefault="006244C0" w:rsidP="00317663">
      <w:pPr>
        <w:rPr>
          <w:sz w:val="16"/>
          <w:szCs w:val="16"/>
        </w:rPr>
      </w:pPr>
    </w:p>
    <w:sectPr w:rsidR="006244C0" w:rsidRPr="00403081" w:rsidSect="00436EB7">
      <w:footerReference w:type="default" r:id="rId12"/>
      <w:pgSz w:w="11907" w:h="16839" w:code="9"/>
      <w:pgMar w:top="719" w:right="1800" w:bottom="5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B9" w:rsidRDefault="006E07B9" w:rsidP="00211A20">
      <w:r>
        <w:separator/>
      </w:r>
    </w:p>
  </w:endnote>
  <w:endnote w:type="continuationSeparator" w:id="0">
    <w:p w:rsidR="006E07B9" w:rsidRDefault="006E07B9" w:rsidP="0021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7068873"/>
      <w:docPartObj>
        <w:docPartGallery w:val="Page Numbers (Bottom of Page)"/>
        <w:docPartUnique/>
      </w:docPartObj>
    </w:sdtPr>
    <w:sdtEndPr/>
    <w:sdtContent>
      <w:p w:rsidR="008C0C02" w:rsidRDefault="008C0C02">
        <w:pPr>
          <w:pStyle w:val="Footer"/>
          <w:jc w:val="center"/>
        </w:pPr>
        <w:r>
          <w:fldChar w:fldCharType="begin"/>
        </w:r>
        <w:r>
          <w:instrText xml:space="preserve"> PAGE   \* MERGEFORMAT </w:instrText>
        </w:r>
        <w:r>
          <w:fldChar w:fldCharType="separate"/>
        </w:r>
        <w:r w:rsidR="001B43CB">
          <w:rPr>
            <w:noProof/>
          </w:rPr>
          <w:t>1</w:t>
        </w:r>
        <w:r>
          <w:rPr>
            <w:noProof/>
          </w:rPr>
          <w:fldChar w:fldCharType="end"/>
        </w:r>
      </w:p>
    </w:sdtContent>
  </w:sdt>
  <w:p w:rsidR="008C0C02" w:rsidRDefault="008C0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B9" w:rsidRDefault="006E07B9" w:rsidP="00211A20">
      <w:r>
        <w:separator/>
      </w:r>
    </w:p>
  </w:footnote>
  <w:footnote w:type="continuationSeparator" w:id="0">
    <w:p w:rsidR="006E07B9" w:rsidRDefault="006E07B9" w:rsidP="00211A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448B8"/>
    <w:multiLevelType w:val="hybridMultilevel"/>
    <w:tmpl w:val="F5CC2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D5EA3"/>
    <w:multiLevelType w:val="hybridMultilevel"/>
    <w:tmpl w:val="AC50E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B71BCD"/>
    <w:multiLevelType w:val="hybridMultilevel"/>
    <w:tmpl w:val="9F16B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56B0B"/>
    <w:multiLevelType w:val="hybridMultilevel"/>
    <w:tmpl w:val="A4B8B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F513495"/>
    <w:multiLevelType w:val="hybridMultilevel"/>
    <w:tmpl w:val="DE3A14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972393"/>
    <w:multiLevelType w:val="hybridMultilevel"/>
    <w:tmpl w:val="CA70D8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5C6F2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8BC0F0D"/>
    <w:multiLevelType w:val="hybridMultilevel"/>
    <w:tmpl w:val="28A4A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DEB64CC"/>
    <w:multiLevelType w:val="hybridMultilevel"/>
    <w:tmpl w:val="85467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5"/>
  </w:num>
  <w:num w:numId="5">
    <w:abstractNumId w:val="4"/>
  </w:num>
  <w:num w:numId="6">
    <w:abstractNumId w:val="0"/>
  </w:num>
  <w:num w:numId="7">
    <w:abstractNumId w:val="3"/>
  </w:num>
  <w:num w:numId="8">
    <w:abstractNumId w:val="2"/>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73"/>
    <w:rsid w:val="00006698"/>
    <w:rsid w:val="00006EF6"/>
    <w:rsid w:val="0001043B"/>
    <w:rsid w:val="00012B6E"/>
    <w:rsid w:val="00013639"/>
    <w:rsid w:val="000201BE"/>
    <w:rsid w:val="000256C8"/>
    <w:rsid w:val="0003043D"/>
    <w:rsid w:val="00030891"/>
    <w:rsid w:val="00030E5D"/>
    <w:rsid w:val="00040C7E"/>
    <w:rsid w:val="00045CC3"/>
    <w:rsid w:val="00054D0C"/>
    <w:rsid w:val="00060735"/>
    <w:rsid w:val="00063D43"/>
    <w:rsid w:val="00066DED"/>
    <w:rsid w:val="00075838"/>
    <w:rsid w:val="00082DF4"/>
    <w:rsid w:val="00091DF1"/>
    <w:rsid w:val="00092D95"/>
    <w:rsid w:val="0009364D"/>
    <w:rsid w:val="000938E3"/>
    <w:rsid w:val="000953CB"/>
    <w:rsid w:val="00097270"/>
    <w:rsid w:val="00097C8C"/>
    <w:rsid w:val="000A02F6"/>
    <w:rsid w:val="000A1A6A"/>
    <w:rsid w:val="000A4E22"/>
    <w:rsid w:val="000A5BC1"/>
    <w:rsid w:val="000A70D1"/>
    <w:rsid w:val="000A7E98"/>
    <w:rsid w:val="000B719F"/>
    <w:rsid w:val="000B7E91"/>
    <w:rsid w:val="000C040C"/>
    <w:rsid w:val="000C13E9"/>
    <w:rsid w:val="000C354E"/>
    <w:rsid w:val="000C5209"/>
    <w:rsid w:val="000C52D0"/>
    <w:rsid w:val="000C54E9"/>
    <w:rsid w:val="000D1BA4"/>
    <w:rsid w:val="000D2E1F"/>
    <w:rsid w:val="000E0D24"/>
    <w:rsid w:val="000E723B"/>
    <w:rsid w:val="000F72E7"/>
    <w:rsid w:val="00105815"/>
    <w:rsid w:val="00112D2D"/>
    <w:rsid w:val="00112D7D"/>
    <w:rsid w:val="00121071"/>
    <w:rsid w:val="00124191"/>
    <w:rsid w:val="00127EA1"/>
    <w:rsid w:val="0013770B"/>
    <w:rsid w:val="00144372"/>
    <w:rsid w:val="00147E25"/>
    <w:rsid w:val="0016128B"/>
    <w:rsid w:val="00163F98"/>
    <w:rsid w:val="00173125"/>
    <w:rsid w:val="00173BC3"/>
    <w:rsid w:val="00175729"/>
    <w:rsid w:val="00192AD2"/>
    <w:rsid w:val="00196A75"/>
    <w:rsid w:val="001A0D63"/>
    <w:rsid w:val="001A54CB"/>
    <w:rsid w:val="001B43CB"/>
    <w:rsid w:val="001B5919"/>
    <w:rsid w:val="001B7362"/>
    <w:rsid w:val="001C4B07"/>
    <w:rsid w:val="001C5AA3"/>
    <w:rsid w:val="001D0120"/>
    <w:rsid w:val="001D0D41"/>
    <w:rsid w:val="001E3AB5"/>
    <w:rsid w:val="001E4EB2"/>
    <w:rsid w:val="001F0566"/>
    <w:rsid w:val="001F176F"/>
    <w:rsid w:val="001F196F"/>
    <w:rsid w:val="001F577A"/>
    <w:rsid w:val="00211A20"/>
    <w:rsid w:val="00213BC1"/>
    <w:rsid w:val="00216587"/>
    <w:rsid w:val="002204AE"/>
    <w:rsid w:val="002230CD"/>
    <w:rsid w:val="0023366E"/>
    <w:rsid w:val="00250D01"/>
    <w:rsid w:val="00251615"/>
    <w:rsid w:val="00253A28"/>
    <w:rsid w:val="00260472"/>
    <w:rsid w:val="00272CAB"/>
    <w:rsid w:val="00281152"/>
    <w:rsid w:val="0028299B"/>
    <w:rsid w:val="002900C9"/>
    <w:rsid w:val="00293B6B"/>
    <w:rsid w:val="00297C6F"/>
    <w:rsid w:val="002C2840"/>
    <w:rsid w:val="002C7E61"/>
    <w:rsid w:val="002D15C6"/>
    <w:rsid w:val="002D4563"/>
    <w:rsid w:val="002D6C22"/>
    <w:rsid w:val="002E2B3C"/>
    <w:rsid w:val="002F1105"/>
    <w:rsid w:val="002F3ADA"/>
    <w:rsid w:val="002F4937"/>
    <w:rsid w:val="002F4CDB"/>
    <w:rsid w:val="0031090D"/>
    <w:rsid w:val="00317663"/>
    <w:rsid w:val="00325C41"/>
    <w:rsid w:val="003337E7"/>
    <w:rsid w:val="003358BE"/>
    <w:rsid w:val="0034196E"/>
    <w:rsid w:val="00347737"/>
    <w:rsid w:val="003515C9"/>
    <w:rsid w:val="00355137"/>
    <w:rsid w:val="003614B5"/>
    <w:rsid w:val="00364AA0"/>
    <w:rsid w:val="00371B83"/>
    <w:rsid w:val="00374502"/>
    <w:rsid w:val="00376561"/>
    <w:rsid w:val="00382562"/>
    <w:rsid w:val="00384944"/>
    <w:rsid w:val="00391E81"/>
    <w:rsid w:val="003926DD"/>
    <w:rsid w:val="003A0093"/>
    <w:rsid w:val="003A03E3"/>
    <w:rsid w:val="003A4525"/>
    <w:rsid w:val="003A745D"/>
    <w:rsid w:val="003A78FE"/>
    <w:rsid w:val="003B732F"/>
    <w:rsid w:val="003C0D5C"/>
    <w:rsid w:val="003C2BBA"/>
    <w:rsid w:val="003D4753"/>
    <w:rsid w:val="003F5C26"/>
    <w:rsid w:val="00400327"/>
    <w:rsid w:val="00402A9C"/>
    <w:rsid w:val="00403081"/>
    <w:rsid w:val="00411E09"/>
    <w:rsid w:val="00413FDA"/>
    <w:rsid w:val="00414662"/>
    <w:rsid w:val="004342C9"/>
    <w:rsid w:val="004343F0"/>
    <w:rsid w:val="00436EB7"/>
    <w:rsid w:val="004411E2"/>
    <w:rsid w:val="00441D43"/>
    <w:rsid w:val="00444070"/>
    <w:rsid w:val="00444553"/>
    <w:rsid w:val="00450879"/>
    <w:rsid w:val="004515BA"/>
    <w:rsid w:val="00453B39"/>
    <w:rsid w:val="00461AB3"/>
    <w:rsid w:val="00467350"/>
    <w:rsid w:val="00471090"/>
    <w:rsid w:val="00474F6F"/>
    <w:rsid w:val="00482570"/>
    <w:rsid w:val="0048324E"/>
    <w:rsid w:val="00483809"/>
    <w:rsid w:val="004856BF"/>
    <w:rsid w:val="004921D1"/>
    <w:rsid w:val="004938FF"/>
    <w:rsid w:val="004939C1"/>
    <w:rsid w:val="00497164"/>
    <w:rsid w:val="004A2DFD"/>
    <w:rsid w:val="004A35EB"/>
    <w:rsid w:val="004A59DD"/>
    <w:rsid w:val="004A6BE7"/>
    <w:rsid w:val="004B2A5D"/>
    <w:rsid w:val="004C1AD9"/>
    <w:rsid w:val="004E49DB"/>
    <w:rsid w:val="004F0AC4"/>
    <w:rsid w:val="004F1E69"/>
    <w:rsid w:val="004F40BC"/>
    <w:rsid w:val="004F6C93"/>
    <w:rsid w:val="00515BF1"/>
    <w:rsid w:val="00515D89"/>
    <w:rsid w:val="00521736"/>
    <w:rsid w:val="0052245E"/>
    <w:rsid w:val="00526B78"/>
    <w:rsid w:val="005360B3"/>
    <w:rsid w:val="005474B0"/>
    <w:rsid w:val="00552FD8"/>
    <w:rsid w:val="00553987"/>
    <w:rsid w:val="005749C4"/>
    <w:rsid w:val="0058180A"/>
    <w:rsid w:val="005918FC"/>
    <w:rsid w:val="00591E72"/>
    <w:rsid w:val="005969A0"/>
    <w:rsid w:val="005A0140"/>
    <w:rsid w:val="005B12EC"/>
    <w:rsid w:val="005B6508"/>
    <w:rsid w:val="005C1861"/>
    <w:rsid w:val="005D07E8"/>
    <w:rsid w:val="005D263A"/>
    <w:rsid w:val="005D4B72"/>
    <w:rsid w:val="005D6CCF"/>
    <w:rsid w:val="005E1009"/>
    <w:rsid w:val="005E5034"/>
    <w:rsid w:val="005E604B"/>
    <w:rsid w:val="005F118D"/>
    <w:rsid w:val="005F766A"/>
    <w:rsid w:val="00610283"/>
    <w:rsid w:val="00613159"/>
    <w:rsid w:val="00617242"/>
    <w:rsid w:val="006201DA"/>
    <w:rsid w:val="0062208A"/>
    <w:rsid w:val="006244C0"/>
    <w:rsid w:val="00626FE1"/>
    <w:rsid w:val="00636AF9"/>
    <w:rsid w:val="00657FD2"/>
    <w:rsid w:val="006603B0"/>
    <w:rsid w:val="0066075A"/>
    <w:rsid w:val="0066561C"/>
    <w:rsid w:val="00666056"/>
    <w:rsid w:val="006664E1"/>
    <w:rsid w:val="00672613"/>
    <w:rsid w:val="006731F4"/>
    <w:rsid w:val="006A1CAD"/>
    <w:rsid w:val="006A72E5"/>
    <w:rsid w:val="006B007E"/>
    <w:rsid w:val="006C0300"/>
    <w:rsid w:val="006C29D2"/>
    <w:rsid w:val="006C2B42"/>
    <w:rsid w:val="006C5B5E"/>
    <w:rsid w:val="006C6D4B"/>
    <w:rsid w:val="006D3451"/>
    <w:rsid w:val="006D4F88"/>
    <w:rsid w:val="006E07B9"/>
    <w:rsid w:val="006E1F00"/>
    <w:rsid w:val="006E2BD9"/>
    <w:rsid w:val="006F202C"/>
    <w:rsid w:val="00711B55"/>
    <w:rsid w:val="00730DC5"/>
    <w:rsid w:val="00732230"/>
    <w:rsid w:val="00742D0D"/>
    <w:rsid w:val="00752C13"/>
    <w:rsid w:val="00761A18"/>
    <w:rsid w:val="007715A8"/>
    <w:rsid w:val="007716EF"/>
    <w:rsid w:val="00772EA0"/>
    <w:rsid w:val="00794239"/>
    <w:rsid w:val="00794477"/>
    <w:rsid w:val="00797244"/>
    <w:rsid w:val="007A12A2"/>
    <w:rsid w:val="007A685A"/>
    <w:rsid w:val="007A75BA"/>
    <w:rsid w:val="007B1E14"/>
    <w:rsid w:val="007B3A49"/>
    <w:rsid w:val="007B4CCE"/>
    <w:rsid w:val="007B6C06"/>
    <w:rsid w:val="007B72D4"/>
    <w:rsid w:val="007C2067"/>
    <w:rsid w:val="007C57B9"/>
    <w:rsid w:val="007C7D9F"/>
    <w:rsid w:val="007D10C3"/>
    <w:rsid w:val="007D2B2A"/>
    <w:rsid w:val="007D3C20"/>
    <w:rsid w:val="007D5E47"/>
    <w:rsid w:val="007E6A60"/>
    <w:rsid w:val="007E7D21"/>
    <w:rsid w:val="007F5B3E"/>
    <w:rsid w:val="007F7CE5"/>
    <w:rsid w:val="00804261"/>
    <w:rsid w:val="00804D7E"/>
    <w:rsid w:val="00815BF8"/>
    <w:rsid w:val="00816610"/>
    <w:rsid w:val="008176B9"/>
    <w:rsid w:val="008554EB"/>
    <w:rsid w:val="00865BF2"/>
    <w:rsid w:val="00865FBD"/>
    <w:rsid w:val="008748E8"/>
    <w:rsid w:val="00875315"/>
    <w:rsid w:val="00876689"/>
    <w:rsid w:val="008775CD"/>
    <w:rsid w:val="00883185"/>
    <w:rsid w:val="008A2838"/>
    <w:rsid w:val="008A364A"/>
    <w:rsid w:val="008A5C56"/>
    <w:rsid w:val="008A7885"/>
    <w:rsid w:val="008B5C73"/>
    <w:rsid w:val="008C0469"/>
    <w:rsid w:val="008C0C02"/>
    <w:rsid w:val="008C26CE"/>
    <w:rsid w:val="008C5764"/>
    <w:rsid w:val="008C6743"/>
    <w:rsid w:val="00904716"/>
    <w:rsid w:val="00905A24"/>
    <w:rsid w:val="009060A5"/>
    <w:rsid w:val="00907B4C"/>
    <w:rsid w:val="0091359F"/>
    <w:rsid w:val="009156FB"/>
    <w:rsid w:val="00917A7C"/>
    <w:rsid w:val="00920219"/>
    <w:rsid w:val="00921AC9"/>
    <w:rsid w:val="0092240B"/>
    <w:rsid w:val="00926072"/>
    <w:rsid w:val="00932598"/>
    <w:rsid w:val="00933658"/>
    <w:rsid w:val="009355C4"/>
    <w:rsid w:val="0095735D"/>
    <w:rsid w:val="00960365"/>
    <w:rsid w:val="00962687"/>
    <w:rsid w:val="00963AB7"/>
    <w:rsid w:val="00967413"/>
    <w:rsid w:val="00967D78"/>
    <w:rsid w:val="009766E8"/>
    <w:rsid w:val="0098401C"/>
    <w:rsid w:val="00984B15"/>
    <w:rsid w:val="009857D5"/>
    <w:rsid w:val="00985B9A"/>
    <w:rsid w:val="009A6B1C"/>
    <w:rsid w:val="009B0299"/>
    <w:rsid w:val="009B553C"/>
    <w:rsid w:val="009B696F"/>
    <w:rsid w:val="009C5F33"/>
    <w:rsid w:val="009C6964"/>
    <w:rsid w:val="009C768A"/>
    <w:rsid w:val="009C7911"/>
    <w:rsid w:val="009E1395"/>
    <w:rsid w:val="009E7AAB"/>
    <w:rsid w:val="009F0071"/>
    <w:rsid w:val="009F4B94"/>
    <w:rsid w:val="009F58DC"/>
    <w:rsid w:val="009F7AE8"/>
    <w:rsid w:val="00A05D19"/>
    <w:rsid w:val="00A102AD"/>
    <w:rsid w:val="00A2300B"/>
    <w:rsid w:val="00A249F5"/>
    <w:rsid w:val="00A25658"/>
    <w:rsid w:val="00A35DAC"/>
    <w:rsid w:val="00A379CD"/>
    <w:rsid w:val="00A46D1C"/>
    <w:rsid w:val="00A5157E"/>
    <w:rsid w:val="00A52CD7"/>
    <w:rsid w:val="00A552A2"/>
    <w:rsid w:val="00A5534E"/>
    <w:rsid w:val="00A559E2"/>
    <w:rsid w:val="00A55AE2"/>
    <w:rsid w:val="00A56090"/>
    <w:rsid w:val="00A6050F"/>
    <w:rsid w:val="00A632DF"/>
    <w:rsid w:val="00A65B50"/>
    <w:rsid w:val="00A66274"/>
    <w:rsid w:val="00A66761"/>
    <w:rsid w:val="00A67359"/>
    <w:rsid w:val="00A70C0C"/>
    <w:rsid w:val="00A77B52"/>
    <w:rsid w:val="00A77C5B"/>
    <w:rsid w:val="00A8084B"/>
    <w:rsid w:val="00A83269"/>
    <w:rsid w:val="00A9072F"/>
    <w:rsid w:val="00A92C42"/>
    <w:rsid w:val="00AA0B09"/>
    <w:rsid w:val="00AA761A"/>
    <w:rsid w:val="00AB7D7F"/>
    <w:rsid w:val="00AC2735"/>
    <w:rsid w:val="00AC4DFA"/>
    <w:rsid w:val="00AC6291"/>
    <w:rsid w:val="00AD3CDC"/>
    <w:rsid w:val="00AE3C95"/>
    <w:rsid w:val="00AE6500"/>
    <w:rsid w:val="00AF7A39"/>
    <w:rsid w:val="00B00118"/>
    <w:rsid w:val="00B35C74"/>
    <w:rsid w:val="00B36D1F"/>
    <w:rsid w:val="00B377A2"/>
    <w:rsid w:val="00B45BFD"/>
    <w:rsid w:val="00B720C6"/>
    <w:rsid w:val="00B72C0D"/>
    <w:rsid w:val="00B73D8C"/>
    <w:rsid w:val="00B868C4"/>
    <w:rsid w:val="00B87464"/>
    <w:rsid w:val="00B916E1"/>
    <w:rsid w:val="00B938FB"/>
    <w:rsid w:val="00BA0FD6"/>
    <w:rsid w:val="00BA1F1D"/>
    <w:rsid w:val="00BA2FE2"/>
    <w:rsid w:val="00BC3352"/>
    <w:rsid w:val="00BC4221"/>
    <w:rsid w:val="00BC6B77"/>
    <w:rsid w:val="00BE4EBE"/>
    <w:rsid w:val="00BE5750"/>
    <w:rsid w:val="00BF1308"/>
    <w:rsid w:val="00BF1A68"/>
    <w:rsid w:val="00BF4B12"/>
    <w:rsid w:val="00C01D1F"/>
    <w:rsid w:val="00C05C26"/>
    <w:rsid w:val="00C062B8"/>
    <w:rsid w:val="00C16098"/>
    <w:rsid w:val="00C17D5E"/>
    <w:rsid w:val="00C22971"/>
    <w:rsid w:val="00C23CA0"/>
    <w:rsid w:val="00C2487F"/>
    <w:rsid w:val="00C2554E"/>
    <w:rsid w:val="00C259F2"/>
    <w:rsid w:val="00C3578D"/>
    <w:rsid w:val="00C375C4"/>
    <w:rsid w:val="00C70377"/>
    <w:rsid w:val="00C725C1"/>
    <w:rsid w:val="00C94110"/>
    <w:rsid w:val="00CE0D81"/>
    <w:rsid w:val="00D046B9"/>
    <w:rsid w:val="00D04BAA"/>
    <w:rsid w:val="00D05FC2"/>
    <w:rsid w:val="00D07500"/>
    <w:rsid w:val="00D123C0"/>
    <w:rsid w:val="00D136BF"/>
    <w:rsid w:val="00D22F2B"/>
    <w:rsid w:val="00D22F75"/>
    <w:rsid w:val="00D2301A"/>
    <w:rsid w:val="00D26310"/>
    <w:rsid w:val="00D31D05"/>
    <w:rsid w:val="00D40FD7"/>
    <w:rsid w:val="00D432F4"/>
    <w:rsid w:val="00D44A16"/>
    <w:rsid w:val="00D45F36"/>
    <w:rsid w:val="00D518D4"/>
    <w:rsid w:val="00D56545"/>
    <w:rsid w:val="00D62B33"/>
    <w:rsid w:val="00D6357F"/>
    <w:rsid w:val="00D677E3"/>
    <w:rsid w:val="00D73222"/>
    <w:rsid w:val="00D80B00"/>
    <w:rsid w:val="00D91F0D"/>
    <w:rsid w:val="00D93EB6"/>
    <w:rsid w:val="00D97D60"/>
    <w:rsid w:val="00DB6722"/>
    <w:rsid w:val="00DD50D2"/>
    <w:rsid w:val="00DD5212"/>
    <w:rsid w:val="00DD789F"/>
    <w:rsid w:val="00DE37DF"/>
    <w:rsid w:val="00DE4D08"/>
    <w:rsid w:val="00DE6A92"/>
    <w:rsid w:val="00DF5655"/>
    <w:rsid w:val="00DF6954"/>
    <w:rsid w:val="00E01740"/>
    <w:rsid w:val="00E0348C"/>
    <w:rsid w:val="00E20A5E"/>
    <w:rsid w:val="00E261A1"/>
    <w:rsid w:val="00E26219"/>
    <w:rsid w:val="00E2714F"/>
    <w:rsid w:val="00E27663"/>
    <w:rsid w:val="00E4295C"/>
    <w:rsid w:val="00E43879"/>
    <w:rsid w:val="00E50DA9"/>
    <w:rsid w:val="00E55F97"/>
    <w:rsid w:val="00E625EC"/>
    <w:rsid w:val="00E626E3"/>
    <w:rsid w:val="00E638DC"/>
    <w:rsid w:val="00E65E5C"/>
    <w:rsid w:val="00E71D27"/>
    <w:rsid w:val="00E91C4C"/>
    <w:rsid w:val="00E930D5"/>
    <w:rsid w:val="00E975CD"/>
    <w:rsid w:val="00EA608C"/>
    <w:rsid w:val="00EA68AC"/>
    <w:rsid w:val="00EC3B4C"/>
    <w:rsid w:val="00EC4338"/>
    <w:rsid w:val="00ED3A0B"/>
    <w:rsid w:val="00ED6EE6"/>
    <w:rsid w:val="00EE0C2E"/>
    <w:rsid w:val="00EE32D2"/>
    <w:rsid w:val="00EE3603"/>
    <w:rsid w:val="00EE3B1B"/>
    <w:rsid w:val="00EE5B52"/>
    <w:rsid w:val="00EF169E"/>
    <w:rsid w:val="00EF27D1"/>
    <w:rsid w:val="00EF4ED5"/>
    <w:rsid w:val="00F03FE2"/>
    <w:rsid w:val="00F101CD"/>
    <w:rsid w:val="00F12CBF"/>
    <w:rsid w:val="00F30C2C"/>
    <w:rsid w:val="00F30D9E"/>
    <w:rsid w:val="00F34711"/>
    <w:rsid w:val="00F46213"/>
    <w:rsid w:val="00F462BD"/>
    <w:rsid w:val="00F47945"/>
    <w:rsid w:val="00F47CB2"/>
    <w:rsid w:val="00F533A7"/>
    <w:rsid w:val="00F65B22"/>
    <w:rsid w:val="00F70AF2"/>
    <w:rsid w:val="00F74A45"/>
    <w:rsid w:val="00F87510"/>
    <w:rsid w:val="00F9385C"/>
    <w:rsid w:val="00F97AC7"/>
    <w:rsid w:val="00F97D3D"/>
    <w:rsid w:val="00FA1F61"/>
    <w:rsid w:val="00FA4580"/>
    <w:rsid w:val="00FA7D5B"/>
    <w:rsid w:val="00FB355B"/>
    <w:rsid w:val="00FB6D31"/>
    <w:rsid w:val="00FD71CD"/>
    <w:rsid w:val="00FE0F03"/>
    <w:rsid w:val="00FE2C0C"/>
    <w:rsid w:val="00FF040D"/>
    <w:rsid w:val="00FF0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325C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FE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D78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8DC"/>
    <w:pPr>
      <w:ind w:left="720"/>
      <w:contextualSpacing/>
    </w:pPr>
  </w:style>
  <w:style w:type="character" w:styleId="Hyperlink">
    <w:name w:val="Hyperlink"/>
    <w:basedOn w:val="DefaultParagraphFont"/>
    <w:rsid w:val="00C23CA0"/>
    <w:rPr>
      <w:color w:val="0000FF" w:themeColor="hyperlink"/>
      <w:u w:val="single"/>
    </w:rPr>
  </w:style>
  <w:style w:type="paragraph" w:styleId="Header">
    <w:name w:val="header"/>
    <w:basedOn w:val="Normal"/>
    <w:link w:val="HeaderChar"/>
    <w:rsid w:val="00211A20"/>
    <w:pPr>
      <w:tabs>
        <w:tab w:val="center" w:pos="4513"/>
        <w:tab w:val="right" w:pos="9026"/>
      </w:tabs>
    </w:pPr>
  </w:style>
  <w:style w:type="character" w:customStyle="1" w:styleId="HeaderChar">
    <w:name w:val="Header Char"/>
    <w:basedOn w:val="DefaultParagraphFont"/>
    <w:link w:val="Header"/>
    <w:rsid w:val="00211A20"/>
    <w:rPr>
      <w:sz w:val="24"/>
      <w:szCs w:val="24"/>
      <w:lang w:eastAsia="en-US"/>
    </w:rPr>
  </w:style>
  <w:style w:type="paragraph" w:styleId="Footer">
    <w:name w:val="footer"/>
    <w:basedOn w:val="Normal"/>
    <w:link w:val="FooterChar"/>
    <w:uiPriority w:val="99"/>
    <w:rsid w:val="00211A20"/>
    <w:pPr>
      <w:tabs>
        <w:tab w:val="center" w:pos="4513"/>
        <w:tab w:val="right" w:pos="9026"/>
      </w:tabs>
    </w:pPr>
  </w:style>
  <w:style w:type="character" w:customStyle="1" w:styleId="FooterChar">
    <w:name w:val="Footer Char"/>
    <w:basedOn w:val="DefaultParagraphFont"/>
    <w:link w:val="Footer"/>
    <w:uiPriority w:val="99"/>
    <w:rsid w:val="00211A20"/>
    <w:rPr>
      <w:sz w:val="24"/>
      <w:szCs w:val="24"/>
      <w:lang w:eastAsia="en-US"/>
    </w:rPr>
  </w:style>
  <w:style w:type="paragraph" w:styleId="BalloonText">
    <w:name w:val="Balloon Text"/>
    <w:basedOn w:val="Normal"/>
    <w:link w:val="BalloonTextChar"/>
    <w:rsid w:val="00436EB7"/>
    <w:rPr>
      <w:rFonts w:ascii="Tahoma" w:hAnsi="Tahoma" w:cs="Tahoma"/>
      <w:sz w:val="16"/>
      <w:szCs w:val="16"/>
    </w:rPr>
  </w:style>
  <w:style w:type="character" w:customStyle="1" w:styleId="BalloonTextChar">
    <w:name w:val="Balloon Text Char"/>
    <w:basedOn w:val="DefaultParagraphFont"/>
    <w:link w:val="BalloonText"/>
    <w:rsid w:val="00436EB7"/>
    <w:rPr>
      <w:rFonts w:ascii="Tahoma" w:hAnsi="Tahoma" w:cs="Tahoma"/>
      <w:sz w:val="16"/>
      <w:szCs w:val="16"/>
      <w:lang w:eastAsia="en-US"/>
    </w:rPr>
  </w:style>
  <w:style w:type="paragraph" w:customStyle="1" w:styleId="Default">
    <w:name w:val="Default"/>
    <w:rsid w:val="009766E8"/>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325C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tient@ELPVG.info" TargetMode="External"/><Relationship Id="rId5" Type="http://schemas.openxmlformats.org/officeDocument/2006/relationships/settings" Target="settings.xml"/><Relationship Id="rId10" Type="http://schemas.openxmlformats.org/officeDocument/2006/relationships/hyperlink" Target="http://www.elpvg.info/" TargetMode="External"/><Relationship Id="rId4" Type="http://schemas.microsoft.com/office/2007/relationships/stylesWithEffects" Target="stylesWithEffects.xml"/><Relationship Id="rId9" Type="http://schemas.openxmlformats.org/officeDocument/2006/relationships/hyperlink" Target="http://www.elms-nfp.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8DE4E-0350-4C15-8CF4-A3695AB15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PATIENT VOICE GROUP MEETING</vt:lpstr>
    </vt:vector>
  </TitlesOfParts>
  <Company>PCT</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VOICE GROUP MEETING</dc:title>
  <dc:creator>russ.mclean@nhs.net</dc:creator>
  <cp:lastModifiedBy>Russ</cp:lastModifiedBy>
  <cp:revision>2</cp:revision>
  <cp:lastPrinted>2014-04-08T10:14:00Z</cp:lastPrinted>
  <dcterms:created xsi:type="dcterms:W3CDTF">2014-05-25T19:01:00Z</dcterms:created>
  <dcterms:modified xsi:type="dcterms:W3CDTF">2014-05-25T19:01:00Z</dcterms:modified>
</cp:coreProperties>
</file>